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0002036111</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Ceribell,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001-42364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5"/>
              </w:rPr>
              <w:t>360 N. PASTORIA AVENUE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SUNNYVALE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40" w:type="dxa"/>
            <w:vAlign w:val="bottom"/>
          </w:tcPr>
          <w:p>
            <w:pPr>
              <w:spacing w:after="0"/>
              <w:rPr>
                <w:sz w:val="13"/>
                <w:szCs w:val="13"/>
                <w:color w:val="auto"/>
              </w:rPr>
            </w:pPr>
          </w:p>
        </w:tc>
        <w:tc>
          <w:tcPr>
            <w:tcW w:w="35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color w:val="auto"/>
              </w:rPr>
              <w:t>TENNESSEE</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40" w:type="dxa"/>
            <w:vAlign w:val="bottom"/>
          </w:tcPr>
          <w:p>
            <w:pPr>
              <w:spacing w:after="0"/>
              <w:rPr>
                <w:sz w:val="7"/>
                <w:szCs w:val="7"/>
                <w:color w:val="auto"/>
              </w:rPr>
            </w:pPr>
          </w:p>
        </w:tc>
        <w:tc>
          <w:tcPr>
            <w:tcW w:w="3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94085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(800) 436-0826</w:t>
            </w:r>
          </w:p>
        </w:tc>
        <w:tc>
          <w:tcPr>
            <w:tcW w:w="0" w:type="dxa"/>
            <w:vAlign w:val="bottom"/>
          </w:tcPr>
          <w:p>
            <w:pPr>
              <w:spacing w:after="0"/>
              <w:rPr>
                <w:sz w:val="1"/>
                <w:szCs w:val="1"/>
                <w:color w:val="auto"/>
              </w:rPr>
            </w:pP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Taylor Joseph Michael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Sanford C. Bernstein &amp;</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101255.00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501 Commerce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Nashville  TN  37203</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37940000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04/22/2021 Compensation</w:t>
      </w:r>
      <w:r>
        <w:rPr>
          <w:sz w:val="20"/>
          <w:szCs w:val="20"/>
          <w:color w:val="auto"/>
        </w:rPr>
        <w:tab/>
      </w:r>
      <w:r>
        <w:rPr>
          <w:rFonts w:ascii="Times New Roman" w:cs="Times New Roman" w:eastAsia="Times New Roman" w:hAnsi="Times New Roman"/>
          <w:sz w:val="22"/>
          <w:szCs w:val="22"/>
          <w:color w:val="auto"/>
        </w:rPr>
        <w:t xml:space="preserve">Ceribell, Inc.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8704</w:t>
      </w:r>
      <w:r>
        <w:rPr>
          <w:sz w:val="20"/>
          <w:szCs w:val="20"/>
          <w:color w:val="auto"/>
        </w:rPr>
        <w:tab/>
      </w:r>
      <w:r>
        <w:rPr>
          <w:rFonts w:ascii="Times New Roman" w:cs="Times New Roman" w:eastAsia="Times New Roman" w:hAnsi="Times New Roman"/>
          <w:sz w:val="21"/>
          <w:szCs w:val="21"/>
          <w:color w:val="auto"/>
        </w:rPr>
        <w:t>04/22/2021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Sanford C. Bernstein &amp; Co., LLC is filing on behalf of Joseph Taylor as filing agent.</w:t>
      </w:r>
    </w:p>
    <w:p>
      <w:pPr>
        <w:spacing w:after="0" w:line="56" w:lineRule="exact"/>
        <w:rPr>
          <w:sz w:val="20"/>
          <w:szCs w:val="20"/>
          <w:color w:val="auto"/>
        </w:rPr>
      </w:pPr>
    </w:p>
    <w:p>
      <w:pPr>
        <w:sectPr>
          <w:pgSz w:w="11900" w:h="16838" w:orient="portrait"/>
          <w:cols w:equalWidth="0" w:num="2">
            <w:col w:w="1020" w:space="720"/>
            <w:col w:w="95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06/11/2026</w:t>
      </w:r>
    </w:p>
    <w:p>
      <w:pPr>
        <w:spacing w:after="0" w:line="50" w:lineRule="exact"/>
        <w:rPr>
          <w:sz w:val="20"/>
          <w:szCs w:val="20"/>
          <w:color w:val="auto"/>
        </w:rPr>
      </w:pPr>
    </w:p>
    <w:p>
      <w:pPr>
        <w:sectPr>
          <w:pgSz w:w="11900" w:h="16838" w:orient="portrait"/>
          <w:cols w:equalWidth="0" w:num="2">
            <w:col w:w="1320" w:space="420"/>
            <w:col w:w="95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Michael Jones, as Assistant Secretary of Sanford C. Bernstein &amp; Co., LLC</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2026-06-11T09:16:38Z</dcterms:created>
  <dcterms:modified xsi:type="dcterms:W3CDTF">2026-06-11T09:16:38Z</dcterms:modified>
</cp:coreProperties>
</file>