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Ceribell,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Stock, $0.001 par value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15678C102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WTT-Ceribell Limited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CAYMAN ISLANDS</w:t>
      </w:r>
    </w:p>
    <w:p>
      <w:pPr>
        <w:spacing w:after="0" w:line="23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auto"/>
          <w:vertAlign w:val="superscript"/>
        </w:rPr>
        <w:t>Number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 Sole Voting Power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820"/>
          </w:cols>
          <w:pgMar w:left="320" w:top="111" w:right="59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percentage of ownership based on 35,868,339 shares of Common Stock of the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V-Ceribell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CAYMAN ISLANDS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12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box if the aggregate amount in row (9) excludes certain shares (See Instructions)</w:t>
      </w:r>
    </w:p>
    <w:p>
      <w:pPr>
        <w:sectPr>
          <w:pgSz w:w="11900" w:h="16838" w:orient="portrait"/>
          <w:cols w:equalWidth="0" w:num="1">
            <w:col w:w="10980"/>
          </w:cols>
          <w:pgMar w:left="320" w:top="111" w:right="599" w:bottom="0" w:gutter="0" w:footer="0" w:header="0"/>
          <w:type w:val="continuous"/>
        </w:sectPr>
      </w:pPr>
    </w:p>
    <w:bookmarkStart w:id="2" w:name="page3"/>
    <w:bookmarkEnd w:id="2"/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88900</wp:posOffset>
            </wp:positionV>
            <wp:extent cx="128905" cy="128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2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V-Ceribell Limited is in a position to, directly or indirectly, exercise or share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 w:right="3900"/>
        <w:spacing w:after="0" w:line="3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Ally Bridge Group Global Life Science Capital Partners V, L.P. Check the appropriate box if a member of a Group (see instructions)</w:t>
      </w:r>
    </w:p>
    <w:p>
      <w:pPr>
        <w:ind w:left="1160" w:hanging="1112"/>
        <w:spacing w:after="0" w:line="206" w:lineRule="auto"/>
        <w:tabs>
          <w:tab w:leader="none" w:pos="11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838" w:orient="portrait"/>
          <w:cols w:equalWidth="0" w:num="1">
            <w:col w:w="10980"/>
          </w:cols>
          <w:pgMar w:left="320" w:top="369" w:right="599" w:bottom="286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ind w:right="7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CAYMAN ISLANDS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right="7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820"/>
          </w:cols>
          <w:pgMar w:left="320" w:top="369" w:right="599" w:bottom="286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Ally Bridge Group Global Life Science Capital Partners V, L.P. is in a position to,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directly or indirectly, exercise or share 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ectPr>
          <w:pgSz w:w="11900" w:h="16838" w:orient="portrait"/>
          <w:cols w:equalWidth="0" w:num="1">
            <w:col w:w="10980"/>
          </w:cols>
          <w:pgMar w:left="320" w:top="369" w:right="599" w:bottom="286" w:gutter="0" w:footer="0" w:header="0"/>
          <w:type w:val="continuous"/>
        </w:sectPr>
      </w:pPr>
    </w:p>
    <w:bookmarkStart w:id="3" w:name="page4"/>
    <w:bookmarkEnd w:id="3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Global Life Science Capital Partners V GP, L.P.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the appropriate box if a member of a Group (see instructions)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838" w:orient="portrait"/>
          <w:cols w:equalWidth="0" w:num="1">
            <w:col w:w="11200"/>
          </w:cols>
          <w:pgMar w:left="320" w:top="110" w:right="379" w:bottom="0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ind w:right="8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CAYMAN ISLANDS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right="8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40"/>
          </w:cols>
          <w:pgMar w:left="320" w:top="110" w:right="379" w:bottom="0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Global Life Science Capital Partners V GP, L.P. is in a position to, directly or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indirectly, exercise or share 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Global Life Science Capital Partners V GP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2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ectPr>
          <w:pgSz w:w="11900" w:h="16838" w:orient="portrait"/>
          <w:cols w:equalWidth="0" w:num="1">
            <w:col w:w="11200"/>
          </w:cols>
          <w:pgMar w:left="320" w:top="110" w:right="379" w:bottom="0" w:gutter="0" w:footer="0" w:header="0"/>
          <w:type w:val="continuous"/>
        </w:sectPr>
      </w:pPr>
    </w:p>
    <w:bookmarkStart w:id="4" w:name="page5"/>
    <w:bookmarkEnd w:id="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right"/>
        <w:ind w:right="8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CAYMAN ISLANDS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right="8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40"/>
          </w:cols>
          <w:pgMar w:left="320" w:top="112" w:right="37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Global Life Science Capital Partners V GP Limited is in a position to, directly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 indirectly, exercise or share 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jc w:val="both"/>
        <w:ind w:left="1160" w:right="4120"/>
        <w:spacing w:after="0" w:line="3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Ally Bridge Group-WTT Global Life Science Capital Partners, L.P. Check the appropriate box if a member of a Group (see instructions)</w:t>
      </w:r>
    </w:p>
    <w:p>
      <w:pPr>
        <w:ind w:left="1160" w:hanging="1112"/>
        <w:spacing w:after="0" w:line="206" w:lineRule="auto"/>
        <w:tabs>
          <w:tab w:leader="none" w:pos="116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CAYMAN ISLANDS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120" w:type="dxa"/>
            <w:vAlign w:val="bottom"/>
          </w:tcPr>
          <w:p>
            <w:pPr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00"/>
          </w:cols>
          <w:pgMar w:left="320" w:top="112" w:right="379" w:bottom="0" w:gutter="0" w:footer="0" w:header="0"/>
          <w:type w:val="continuous"/>
        </w:sectPr>
      </w:pPr>
    </w:p>
    <w:bookmarkStart w:id="5" w:name="page6"/>
    <w:bookmarkEnd w:id="5"/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box if the aggregate amount in row (9) excludes certain shares (See Instructions)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742315</wp:posOffset>
            </wp:positionH>
            <wp:positionV relativeFrom="paragraph">
              <wp:posOffset>12700</wp:posOffset>
            </wp:positionV>
            <wp:extent cx="128905" cy="1289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Ally Bridge Group-WTT Global Life Science Capital Partners, L.P. is in a position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to, directly or indirectly, exercise or share 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ABG-WTT Global Life Science Capital Partners GP, L.P.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838" w:orient="portrait"/>
          <w:cols w:equalWidth="0" w:num="1">
            <w:col w:w="11080"/>
          </w:cols>
          <w:pgMar w:left="320" w:top="355" w:right="499" w:bottom="0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ind w:right="8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CAYMAN ISLANDS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right="8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ectPr>
          <w:pgSz w:w="11900" w:h="16838" w:orient="portrait"/>
          <w:cols w:equalWidth="0" w:num="2">
            <w:col w:w="1100" w:space="60"/>
            <w:col w:w="9920"/>
          </w:cols>
          <w:pgMar w:left="320" w:top="355" w:right="499" w:bottom="0" w:gutter="0" w:footer="0" w:header="0"/>
          <w:type w:val="continuous"/>
        </w:sectPr>
      </w:pPr>
    </w:p>
    <w:bookmarkStart w:id="6" w:name="page7"/>
    <w:bookmarkEnd w:id="6"/>
    <w:p>
      <w:pPr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ABG-WTT Global Life Science Capital Partners GP, L.P. is in a position to, directly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 indirectly, exercise or share 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 w:right="4120"/>
        <w:spacing w:after="0" w:line="3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ABG-WTT Global Life Science Capital Partners GP Limited Check the appropriate box if a member of a Group (see instructions)</w:t>
      </w:r>
    </w:p>
    <w:p>
      <w:pPr>
        <w:ind w:left="1160" w:hanging="1112"/>
        <w:spacing w:after="0" w:line="206" w:lineRule="auto"/>
        <w:tabs>
          <w:tab w:leader="none" w:pos="116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838" w:orient="portrait"/>
          <w:cols w:equalWidth="0" w:num="1">
            <w:col w:w="11200"/>
          </w:cols>
          <w:pgMar w:left="320" w:top="351" w:right="379" w:bottom="0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ind w:right="8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CAYMAN ISLANDS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right="8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40"/>
          </w:cols>
          <w:pgMar w:left="320" w:top="351" w:right="379" w:bottom="0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22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ABG-WTT Global Life Science Capital Partners GP Limited is in a position to,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directly or indirectly, exercise or share 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ectPr>
          <w:pgSz w:w="11900" w:h="16838" w:orient="portrait"/>
          <w:cols w:equalWidth="0" w:num="1">
            <w:col w:w="11200"/>
          </w:cols>
          <w:pgMar w:left="320" w:top="351" w:right="37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Names of Reporting Persons</w:t>
      </w:r>
    </w:p>
    <w:p>
      <w:pPr>
        <w:sectPr>
          <w:pgSz w:w="11900" w:h="16838" w:orient="portrait"/>
          <w:cols w:equalWidth="0" w:num="1">
            <w:col w:w="11200"/>
          </w:cols>
          <w:pgMar w:left="320" w:top="351" w:right="379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Management Ltd.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the appropriate box if a member of a Group (see instructions)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903" w:orient="portrait"/>
          <w:cols w:equalWidth="0" w:num="1">
            <w:col w:w="11180"/>
          </w:cols>
          <w:pgMar w:left="320" w:top="355" w:right="399" w:bottom="0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ind w:right="8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CAYMAN ISLANDS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right="8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2,441,267.00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903" w:orient="portrait"/>
          <w:cols w:equalWidth="0" w:num="2">
            <w:col w:w="1100" w:space="60"/>
            <w:col w:w="10020"/>
          </w:cols>
          <w:pgMar w:left="320" w:top="355" w:right="399" w:bottom="0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Management Ltd. is in a position to, directly or indirectly, exercise or share the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Ally Bridge Group (PE) LLC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03" w:orient="portrait"/>
          <w:cols w:equalWidth="0" w:num="1">
            <w:col w:w="11180"/>
          </w:cols>
          <w:pgMar w:left="320" w:top="355" w:right="399" w:bottom="0" w:gutter="0" w:footer="0" w:header="0"/>
          <w:type w:val="continuous"/>
        </w:sectPr>
      </w:pPr>
    </w:p>
    <w:bookmarkStart w:id="8" w:name="page9"/>
    <w:bookmarkEnd w:id="8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7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7700" w:type="dxa"/>
            <w:vAlign w:val="bottom"/>
          </w:tcPr>
          <w:p>
            <w:pPr>
              <w:ind w:left="4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7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7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00" w:type="dxa"/>
            <w:vAlign w:val="bottom"/>
          </w:tcPr>
          <w:p>
            <w:pPr>
              <w:ind w:left="160"/>
              <w:spacing w:after="0" w:line="4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9</w:t>
            </w:r>
          </w:p>
        </w:tc>
        <w:tc>
          <w:tcPr>
            <w:tcW w:w="7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Aggregate Amount Beneficially Owned by Each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</w:t>
            </w:r>
          </w:p>
        </w:tc>
        <w:tc>
          <w:tcPr>
            <w:tcW w:w="7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Check box if the aggregate amount in row (9) excludes certain shares (See Instructions)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7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11</w:t>
            </w:r>
          </w:p>
        </w:tc>
        <w:tc>
          <w:tcPr>
            <w:tcW w:w="7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Percent of class represented by amount in row 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6.8 %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12</w:t>
            </w:r>
          </w:p>
        </w:tc>
        <w:tc>
          <w:tcPr>
            <w:tcW w:w="7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Type of Reporting Person (See Instructions)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IA, 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742315</wp:posOffset>
            </wp:positionH>
            <wp:positionV relativeFrom="paragraph">
              <wp:posOffset>-1129665</wp:posOffset>
            </wp:positionV>
            <wp:extent cx="128905" cy="12890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Ally Bridge Group (PE) LLC is in a position to, directly or indirectly, exercise or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 the ultimate voting 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15678C102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Fan Yu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MALTA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7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7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10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7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7600" w:type="dxa"/>
            <w:vAlign w:val="bottom"/>
          </w:tcPr>
          <w:p>
            <w:pPr>
              <w:ind w:left="3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0" w:type="dxa"/>
            <w:vAlign w:val="bottom"/>
            <w:vMerge w:val="restart"/>
          </w:tcPr>
          <w:p>
            <w:pPr>
              <w:ind w:left="3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7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0" w:type="dxa"/>
            <w:vAlign w:val="bottom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7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7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10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7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60"/>
              <w:spacing w:after="0" w:line="4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9</w:t>
            </w:r>
          </w:p>
        </w:tc>
        <w:tc>
          <w:tcPr>
            <w:tcW w:w="7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Aggregate Amount Beneficially Owned by Each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2,441,267.00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</w:t>
            </w:r>
          </w:p>
        </w:tc>
        <w:tc>
          <w:tcPr>
            <w:tcW w:w="7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Check box if the aggregate amount in row (9) excludes certain shares (See Instructions)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20"/>
          </w:cols>
          <w:pgMar w:left="320" w:top="102" w:right="359" w:bottom="0" w:gutter="0" w:footer="0" w:header="0"/>
        </w:sectPr>
      </w:pPr>
    </w:p>
    <w:bookmarkStart w:id="9" w:name="page10"/>
    <w:bookmarkEnd w:id="9"/>
    <w:p>
      <w:pPr>
        <w:spacing w:after="0" w:line="4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88900</wp:posOffset>
            </wp:positionV>
            <wp:extent cx="128905" cy="12827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4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Fan Yu is in a position to, directly or indirectly, exercise or share the ultimate voting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and disposition control of the Common Stock owned by ABG WTT-Ceribell Limited. The percentage of ownership based on 35,868,339 shares of Common Stock of the Issuer outstanding as of February 21, 2025, as reported on the Issuer's Form 10-K filed on February 25,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Ceribell,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360 N. Pastoria Avenue, Sunnyvale, California 94085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Schedule 13G is jointly filed, pursuant to a Joint Filing Agreement attached hereto as Exhibit 1 ABG WTT-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960" w:hanging="912"/>
        <w:spacing w:after="0" w:line="196" w:lineRule="auto"/>
        <w:tabs>
          <w:tab w:leader="none" w:pos="9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Ceribell Limited ABG V-Ceribell Limited Ally Bridge Group Global Life Science Capital Partners V, L.P. ABG Global Life Science Capital Partners V GP, L.P. ABG Global Life Science Capital Partners V GP Limited Ally Bridge Group-WTT Global Life Science Capital Partners, L.P. ABG-WTT Global Life Science Capital Partners GP, L.P. ABG-WTT Global Life Science Capital Partners GP Limited ABG Management Ltd. Ally Bridge Group (PE) LLC Fan Yu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</w:p>
    <w:p>
      <w:pPr>
        <w:ind w:left="9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</w:p>
    <w:p>
      <w:pPr>
        <w:ind w:left="960" w:right="80"/>
        <w:spacing w:after="0" w:line="246" w:lineRule="auto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 WTT-Ceribell Limited c/o Maples Corporate Services Limited Ugland House, Grand Cayman Cayman Islands KY1-1104 ABG V-Ceribell Limited c/o Maples Corporate Services Limited Ugland House, Grand Cayman Cayman Islands KY1-1104 Ally Bridge Group Global Life Science Capital Partners V, L.P c/o Maples Corporate Services Limited Ugland House, Grand Cayman Cayman Islands KY1-1104 ABG Global Life Science Capital Partners V GP, L.P. c/o Maples Corporate Services Limited Ugland House, Grand Cayman Cayman Islands KY1-1104 ABG Global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</w:p>
    <w:p>
      <w:pPr>
        <w:ind w:left="960" w:right="20" w:hanging="912"/>
        <w:spacing w:after="0" w:line="209" w:lineRule="auto"/>
        <w:tabs>
          <w:tab w:leader="none" w:pos="9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Life Science Capital Partners V GP Limited c/o Maples Corporate Services Limited Ugland House, Grand Cayman Cayman Islands KY1-1104 Ally Bridge Group-WTT Global Life Science Capital Partners, L.P. c/o Maples Corporate Services Limited Ugland House, Grand Cayman Cayman Islands KY1-1104 ABG-WTT Global Life Science Capital Partners GP, L.P. c/o Maples Corporate Services Limited Ugland House, Grand Cayman Cayman Islands KY1-1104 ABG-WTT Global Life Science Capital Partners GP Limited c/o Maples Corporate Services Limited Ugland House, Grand Cayman Cayman Islands KY1-1104 ABG Management Ltd. c/o Maples Corporate Services Limited Ugland House, Grand Cayman Cayman Islands KY1-1104 Ally Bridge Group (PE) LLC 430 Park Avenue New York, New York 10022 United States of America Fan Yu c/o Maples Corporate Services Limited Ugland House, Grand Cayman Cayman Islands KY1-1104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</w:p>
    <w:p>
      <w:pPr>
        <w:ind w:left="9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</w:p>
    <w:p>
      <w:pPr>
        <w:ind w:left="9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 WTT-Ceribell Limited - Cayman Islands ABG V-Ceribell Limited - Cayman Islands Ally Bridge Group Global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</w:p>
    <w:p>
      <w:pPr>
        <w:ind w:left="960" w:hanging="912"/>
        <w:spacing w:after="0" w:line="196" w:lineRule="auto"/>
        <w:tabs>
          <w:tab w:leader="none" w:pos="9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Life Science Capital Partners V, L.P. - Cayman Islands ABG Global Life Science Capital Partners V GP, L.P. - Cayman Islands ABG Global Life Science Capital Partners V GP Limited - Cayman Islands Ally Bridge Group-WTT Global Life Science Capital Partners, L.P. - Cayman Islands ABG-WTT Global Life Science Capital Partners GP, L.P. - Cayman Islands ABG-WTT Global Life Science Capital Partners GP Limited - Cayman Islands ABG Management Ltd.- Cayman Islands Ally Bridge Group (PE) LLC - Delaware Fan Yu - Malta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Stock, $0.001 par value per share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15678C102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ectPr>
          <w:pgSz w:w="11900" w:h="16887" w:orient="portrait"/>
          <w:cols w:equalWidth="0" w:num="1">
            <w:col w:w="11160"/>
          </w:cols>
          <w:pgMar w:left="320" w:top="369" w:right="419" w:bottom="0" w:gutter="0" w:footer="0" w:header="0"/>
        </w:sectPr>
      </w:pPr>
    </w:p>
    <w:bookmarkStart w:id="10" w:name="page11"/>
    <w:bookmarkEnd w:id="10"/>
    <w:p>
      <w:pPr>
        <w:ind w:left="920" w:hanging="912"/>
        <w:spacing w:after="0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660" w:hanging="912"/>
        <w:spacing w:after="0" w:line="185" w:lineRule="auto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 WTT-Ceribell Limited: 2,441,267 ABG V-Ceribell Limited: 2,441,267 Ally Bridge Group Global Life Science</w:t>
      </w:r>
    </w:p>
    <w:p>
      <w:pPr>
        <w:ind w:left="920" w:hanging="912"/>
        <w:spacing w:after="0" w:line="180" w:lineRule="auto"/>
        <w:tabs>
          <w:tab w:leader="none" w:pos="92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Capital Partners V, L.P.: 2,441,267 ABG Global Life Science Capital Partners V GP, L.P.: 2,441,267 ABG Global Life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</w:p>
    <w:p>
      <w:pPr>
        <w:ind w:left="920"/>
        <w:spacing w:after="0" w:line="230" w:lineRule="auto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Science Capital Partners V GP Limited: 2,441,267 Ally Bridge Group-WTT Global Life Science Capital Partners,</w:t>
      </w:r>
    </w:p>
    <w:p>
      <w:pPr>
        <w:ind w:left="920"/>
        <w:spacing w:after="0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L.P.: 2,441,267 ABG-WTT Global Life Science Capital Partners GP, L.P.: 2,441,267 ABG-WTT Global Life Science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Capital Partners GP Limited: 2,441,267 ABG Management Ltd.: 2,441,267 Ally Bridge Group (PE) LLC: 2,441,267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</w:p>
    <w:p>
      <w:pPr>
        <w:ind w:left="920" w:right="8600"/>
        <w:spacing w:after="0" w:line="312" w:lineRule="auto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Fan Yu: 2,441,267 Percent of class:</w:t>
      </w:r>
    </w:p>
    <w:p>
      <w:pPr>
        <w:spacing w:after="0" w:line="131" w:lineRule="exact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WTT-Ceribell Limited: 6.8% ABG V-Ceribell Limited: 6.8% Ally Bridge Group Global Life Science Capital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Partners V, L.P. : 6.8% ABG Global Life Science Capital Partners V GP, L.P. : 6.8% ABG Global Life Science</w:t>
      </w:r>
    </w:p>
    <w:p>
      <w:pPr>
        <w:ind w:left="920"/>
        <w:spacing w:after="0" w:line="230" w:lineRule="auto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Capital Partners V GP Limited: 6.8% Ally Bridge Group-WTT Global Life Science Capital Partners, L.P. : 6.8%</w:t>
      </w: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ABG-WTT Global Life Science Capital Partners GP, L.P.: 6.8% ABG-WTT Global Life Science Capital Partners GP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Limited: 6.8% ABG Management Ltd.: 6.8% Ally Bridge Group (PE) LLC: 6.8% Fan Yu: 6.8% %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 WTT-Ceribell Limited: 0 ABG V-Ceribell Limited: 0 Ally Bridge Group Global Life Science Capital Partners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V, L.P. : 0 ABG Global Life Science Capital Partners V GP, L.P. : 0 ABG Global Life Science Capital Partners V GP</w:t>
      </w:r>
    </w:p>
    <w:p>
      <w:pPr>
        <w:ind w:left="92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Limited: 0 Ally Bridge Group-WTT Global Life Science Capital Partners, L.P. : 0 ABG-WTT Global Life Science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Capital Partners GP, L.P.: 0 ABG-WTT Global Life Science Capital Partners GP Limited: 0 ABG Management Ltd.: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 Ally Bridge Group (PE) LLC: 0 Fan Yu: 0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(ii) Shared power to vote or to direct the vote: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 WTT-Ceribell Limited: 2,441,267 ABG V-Ceribell Limited: 2,441,267 Ally Bridge Group Global Life Science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Capital Partners V, L.P.: 2,441,267 ABG Global Life Science Capital Partners V GP, L.P.: 2,441,267 ABG Global Life</w:t>
      </w:r>
    </w:p>
    <w:p>
      <w:pPr>
        <w:ind w:left="92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Science Capital Partners V GP Limited: 2,441,267 Ally Bridge Group-WTT Global Life Science Capital Partners,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L.P. : 2,441,267 ABG-WTT Global Life Science Capital Partners GP, L.P.: 2,441,267 ABG-WTT Global Life Science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Capital Partners GP Limited: 2,441,267 ABG Management Ltd.: 2,441,267 Ally Bridge Group (PE) LLC: 2,441,267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Fan Yu: 2,441,267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(iii) Sole power to dispose or to direct the disposition of: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 WTT-Ceribell Limited: 0 ABG V-Ceribell Limited: 0 Ally Bridge Group Global Life Science Capital Partners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V, L.P. : 0 ABG Global Life Science Capital Partners V GP, L.P. : 0 ABG Global Life Science Capital Partners V GP</w:t>
      </w:r>
    </w:p>
    <w:p>
      <w:pPr>
        <w:ind w:left="92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Limited: 0 Ally Bridge Group-WTT Global Life Science Capital Partners, L.P. : 0 ABG-WTT Global Life Science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Capital Partners GP, L.P.: 0 ABG-WTT Global Life Science Capital Partners GP Limited: 0 ABG Management Ltd.: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 Ally Bridge Group (PE) LLC: 0 Fan Yu: 0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(iv) Shared power to dispose or to direct the disposition of: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 WTT-Ceribell Limited: 2,441,267 ABG V-Ceribell Limited: 2,441,267 Ally Bridge Group Global Life Science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Capital Partners V, L.P.: 2,441,267 ABG Global Life Science Capital Partners V GP, L.P.: 2,441,267 ABG Global Life</w:t>
      </w:r>
    </w:p>
    <w:p>
      <w:pPr>
        <w:ind w:left="92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Science Capital Partners V GP Limited: 2,441,267 Ally Bridge Group-WTT Global Life Science Capital Partners,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L.P. : 2,441,267 ABG-WTT Global Life Science Capital Partners GP, L.P.: 2,441,267 ABG-WTT Global Life Science</w:t>
      </w:r>
    </w:p>
    <w:p>
      <w:pPr>
        <w:sectPr>
          <w:pgSz w:w="11900" w:h="16838" w:orient="portrait"/>
          <w:cols w:equalWidth="0" w:num="1">
            <w:col w:w="11120"/>
          </w:cols>
          <w:pgMar w:left="360" w:top="180" w:right="419" w:bottom="0" w:gutter="0" w:footer="0" w:header="0"/>
        </w:sectPr>
      </w:pPr>
    </w:p>
    <w:bookmarkStart w:id="11" w:name="page12"/>
    <w:bookmarkEnd w:id="1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Capital Partners GP Limited: 2,441,267 ABG Management Ltd.: 2,441,267 Ally Bridge Group (PE) LLC: 2,441,267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Fan Yu: 2,441,267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2" w:right="399" w:bottom="0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WTT-Ceribell Limited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200"/>
        <w:spacing w:after="0"/>
        <w:tabs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Kevin Reilly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Kevin Reilly,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00"/>
        <w:spacing w:after="0"/>
        <w:tabs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V-Ceribell Limited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200"/>
        <w:spacing w:after="0"/>
        <w:tabs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Kevin Reilly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Kevin Reilly,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00"/>
        <w:spacing w:after="0"/>
        <w:tabs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Ally Bridge Group Global Life Science Capital Partners V,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L.P.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By: ABG Global Life Science Capital Partners V</w:t>
      </w: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GP, L.P., its general partner, By: ABG Global Life</w:t>
      </w:r>
    </w:p>
    <w:p>
      <w:pPr>
        <w:ind w:left="67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Science Capital Partners V GP Limited, its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general 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Global Life Science Capital Partners V GP, L.P.</w:t>
      </w: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By: ABG Global Life Science Capital Partners 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GP Limited, its general partner, By: /s/ Fan Yu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Global Life Science Capital Partners V GP Limited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74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Fan Yu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Ally Bridge Group-WTT Global Life Science Capital Partners,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L.P.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By: ABG-WTT Global Life Science Capital</w:t>
      </w: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Partners GP, L.P., its general partner, By: ABG-</w:t>
      </w:r>
    </w:p>
    <w:p>
      <w:pPr>
        <w:ind w:left="67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WTT Global Life Science Capital Partners GP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Limited, its gener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ectPr>
          <w:pgSz w:w="11900" w:h="16838" w:orient="portrait"/>
          <w:cols w:equalWidth="0" w:num="1">
            <w:col w:w="11140"/>
          </w:cols>
          <w:pgMar w:left="360" w:top="112" w:right="399" w:bottom="0" w:gutter="0" w:footer="0" w:header="0"/>
          <w:type w:val="continuous"/>
        </w:sectPr>
      </w:pPr>
    </w:p>
    <w:bookmarkStart w:id="12" w:name="page13"/>
    <w:bookmarkEnd w:id="12"/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ABG-WTT Global Life Science Capital Partners GP, L.P.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By: ABG-WTT Global Life Science Capital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Partners GP Limited, its general partner, By: /s/</w:t>
      </w: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Fan Yu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ABG-WTT Global Life Science Capital Partners GP Limited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274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Fan Yu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ABG Management Ltd.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74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Fan Yu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Ally Bridge Group (PE) LLC</w:t>
      </w: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By: ABG Management Ltd., its managing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member, By: /s/ Fan Yu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Yu,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Fan Yu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260"/>
        <w:spacing w:after="0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Fan Yu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Fan Yu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260"/>
        <w:spacing w:after="0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05/02/2025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center"/>
        <w:ind w:right="7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Information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[Exhibit A - Joint Filing Agreement]</w:t>
      </w:r>
    </w:p>
    <w:p>
      <w:pPr>
        <w:sectPr>
          <w:pgSz w:w="11900" w:h="16838" w:orient="portrait"/>
          <w:cols w:equalWidth="0" w:num="1">
            <w:col w:w="10860"/>
          </w:cols>
          <w:pgMar w:left="360" w:top="112" w:right="679" w:bottom="1440" w:gutter="0" w:footer="0" w:header="0"/>
        </w:sectPr>
      </w:pPr>
    </w:p>
    <w:bookmarkStart w:id="13" w:name="page14"/>
    <w:bookmarkEnd w:id="1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Exhibit A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JOINT FILING AGREEMENT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20" w:firstLine="648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The undersigned agree that this Schedule 13G dated May 2, 2025 relating to the Common Stock, $0.001 par value per share, of Ceribell, Inc. shall be filed on behalf of the undersigned.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ABG WTT-CERIBELL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Kevin Reilly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Kevin Reilly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ABG V-CERIBELL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Kevin Reilly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Kevin Reilly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ALLY BRIDGE GROUP GLOBAL LIFE SCIENCE CAPITAL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PARTNERS V, L.P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25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ABG GLOBAL LIFE SCIENCE CAPITAL PARTNERS V GP, L.P.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25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ABG GLOBAL LIFE SCIENCE CAPITAL PARTNERS V GP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LIMITED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25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ALLY BRIDGE GROUP-WTT GLOBAL LIFE SCIENCE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CAPITAL PARTNERS, L.P.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ABG-WTT GLOBAL LIFE SCIENCE CAPITAL PARTNERS GP,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L.P.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ABG-WTT GLOBAL LIFE SCIENCE CAPITAL PARTNERS GP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LIMITED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13970</wp:posOffset>
            </wp:positionV>
            <wp:extent cx="3566160" cy="825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ectPr>
          <w:pgSz w:w="11900" w:h="16838" w:orient="portrait"/>
          <w:cols w:equalWidth="0" w:num="1">
            <w:col w:w="11240"/>
          </w:cols>
          <w:pgMar w:left="320" w:top="846" w:right="339" w:bottom="96" w:gutter="0" w:footer="0" w:header="0"/>
        </w:sectPr>
      </w:pPr>
    </w:p>
    <w:bookmarkStart w:id="14" w:name="page15"/>
    <w:bookmarkEnd w:id="14"/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ABG MANAGEMENT LTD.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2860040</wp:posOffset>
            </wp:positionH>
            <wp:positionV relativeFrom="paragraph">
              <wp:posOffset>13970</wp:posOffset>
            </wp:positionV>
            <wp:extent cx="3566160" cy="825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ALLY BRIDGE GROUP (PE) LLC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2860040</wp:posOffset>
            </wp:positionH>
            <wp:positionV relativeFrom="paragraph">
              <wp:posOffset>13970</wp:posOffset>
            </wp:positionV>
            <wp:extent cx="3566160" cy="825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Fan Yu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 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FAN YU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Fan Yu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2860040</wp:posOffset>
            </wp:positionH>
            <wp:positionV relativeFrom="paragraph">
              <wp:posOffset>13970</wp:posOffset>
            </wp:positionV>
            <wp:extent cx="3566160" cy="825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190CDE7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66EF438D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140E0F76"/>
    <w:multiLevelType w:val="hybridMultilevel"/>
    <w:lvl w:ilvl="0">
      <w:lvlJc w:val="left"/>
      <w:lvlText w:val="2"/>
      <w:numFmt w:val="bullet"/>
      <w:start w:val="1"/>
    </w:lvl>
  </w:abstractNum>
  <w:abstractNum w:abstractNumId="3">
    <w:nsid w:val="3352255A"/>
    <w:multiLevelType w:val="hybridMultilevel"/>
    <w:lvl w:ilvl="0">
      <w:lvlJc w:val="left"/>
      <w:lvlText w:val="3"/>
      <w:numFmt w:val="bullet"/>
      <w:start w:val="1"/>
    </w:lvl>
  </w:abstractNum>
  <w:abstractNum w:abstractNumId="4">
    <w:nsid w:val="109CF92E"/>
    <w:multiLevelType w:val="hybridMultilevel"/>
    <w:lvl w:ilvl="0">
      <w:lvlJc w:val="left"/>
      <w:lvlText w:val="2"/>
      <w:numFmt w:val="bullet"/>
      <w:start w:val="1"/>
    </w:lvl>
  </w:abstractNum>
  <w:abstractNum w:abstractNumId="5">
    <w:nsid w:val="DED7263"/>
    <w:multiLevelType w:val="hybridMultilevel"/>
    <w:lvl w:ilvl="0">
      <w:lvlJc w:val="left"/>
      <w:lvlText w:val="2"/>
      <w:numFmt w:val="bullet"/>
      <w:start w:val="1"/>
    </w:lvl>
  </w:abstractNum>
  <w:abstractNum w:abstractNumId="6">
    <w:nsid w:val="7FDCC233"/>
    <w:multiLevelType w:val="hybridMultilevel"/>
    <w:lvl w:ilvl="0">
      <w:lvlJc w:val="left"/>
      <w:lvlText w:val="2"/>
      <w:numFmt w:val="bullet"/>
      <w:start w:val="1"/>
    </w:lvl>
  </w:abstractNum>
  <w:abstractNum w:abstractNumId="7">
    <w:nsid w:val="1BEFD79F"/>
    <w:multiLevelType w:val="hybridMultilevel"/>
    <w:lvl w:ilvl="0">
      <w:lvlJc w:val="left"/>
      <w:lvlText w:val="3"/>
      <w:numFmt w:val="bullet"/>
      <w:start w:val="1"/>
    </w:lvl>
  </w:abstractNum>
  <w:abstractNum w:abstractNumId="8">
    <w:nsid w:val="41A7C4C9"/>
    <w:multiLevelType w:val="hybridMultilevel"/>
    <w:lvl w:ilvl="0">
      <w:lvlJc w:val="left"/>
      <w:lvlText w:val="2"/>
      <w:numFmt w:val="bullet"/>
      <w:start w:val="1"/>
    </w:lvl>
  </w:abstractNum>
  <w:abstractNum w:abstractNumId="9">
    <w:nsid w:val="6B68079A"/>
    <w:multiLevelType w:val="hybridMultilevel"/>
    <w:lvl w:ilvl="0">
      <w:lvlJc w:val="left"/>
      <w:lvlText w:val="3"/>
      <w:numFmt w:val="bullet"/>
      <w:start w:val="1"/>
    </w:lvl>
  </w:abstractNum>
  <w:abstractNum w:abstractNumId="10">
    <w:nsid w:val="4E6AFB66"/>
    <w:multiLevelType w:val="hybridMultilevel"/>
    <w:lvl w:ilvl="0">
      <w:lvlJc w:val="left"/>
      <w:lvlText w:val="2"/>
      <w:numFmt w:val="bullet"/>
      <w:start w:val="1"/>
    </w:lvl>
  </w:abstractNum>
  <w:abstractNum w:abstractNumId="11">
    <w:nsid w:val="25E45D32"/>
    <w:multiLevelType w:val="hybridMultilevel"/>
    <w:lvl w:ilvl="0">
      <w:lvlJc w:val="left"/>
      <w:lvlText w:val="2"/>
      <w:numFmt w:val="bullet"/>
      <w:start w:val="1"/>
    </w:lvl>
  </w:abstractNum>
  <w:abstractNum w:abstractNumId="12">
    <w:nsid w:val="519B500D"/>
    <w:multiLevelType w:val="hybridMultilevel"/>
    <w:lvl w:ilvl="0">
      <w:lvlJc w:val="left"/>
      <w:lvlText w:val="1"/>
      <w:numFmt w:val="bullet"/>
      <w:start w:val="1"/>
    </w:lvl>
  </w:abstractNum>
  <w:abstractNum w:abstractNumId="13">
    <w:nsid w:val="431BD7B7"/>
    <w:multiLevelType w:val="hybridMultilevel"/>
    <w:lvl w:ilvl="0">
      <w:lvlJc w:val="left"/>
      <w:lvlText w:val="2"/>
      <w:numFmt w:val="bullet"/>
      <w:start w:val="1"/>
    </w:lvl>
  </w:abstractNum>
  <w:abstractNum w:abstractNumId="14">
    <w:nsid w:val="3F2DBA31"/>
    <w:multiLevelType w:val="hybridMultilevel"/>
    <w:lvl w:ilvl="0">
      <w:lvlJc w:val="left"/>
      <w:lvlText w:val="2"/>
      <w:numFmt w:val="bullet"/>
      <w:start w:val="1"/>
    </w:lvl>
  </w:abstractNum>
  <w:abstractNum w:abstractNumId="15">
    <w:nsid w:val="7C83E458"/>
    <w:multiLevelType w:val="hybridMultilevel"/>
    <w:lvl w:ilvl="0">
      <w:lvlJc w:val="left"/>
      <w:lvlText w:val="3"/>
      <w:numFmt w:val="bullet"/>
      <w:start w:val="1"/>
    </w:lvl>
  </w:abstractNum>
  <w:abstractNum w:abstractNumId="16">
    <w:nsid w:val="257130A3"/>
    <w:multiLevelType w:val="hybridMultilevel"/>
    <w:lvl w:ilvl="0">
      <w:lvlJc w:val="left"/>
      <w:lvlText w:val="2"/>
      <w:numFmt w:val="bullet"/>
      <w:start w:val="1"/>
    </w:lvl>
  </w:abstractNum>
  <w:abstractNum w:abstractNumId="17">
    <w:nsid w:val="62BBD95A"/>
    <w:multiLevelType w:val="hybridMultilevel"/>
    <w:lvl w:ilvl="0">
      <w:lvlJc w:val="left"/>
      <w:lvlText w:val="3"/>
      <w:numFmt w:val="bullet"/>
      <w:start w:val="1"/>
    </w:lvl>
  </w:abstractNum>
  <w:abstractNum w:abstractNumId="18">
    <w:nsid w:val="436C6125"/>
    <w:multiLevelType w:val="hybridMultilevel"/>
    <w:lvl w:ilvl="0">
      <w:lvlJc w:val="left"/>
      <w:lvlText w:val="(%1)"/>
      <w:numFmt w:val="lowerLetter"/>
      <w:start w:val="1"/>
    </w:lvl>
  </w:abstractNum>
  <w:abstractNum w:abstractNumId="19">
    <w:nsid w:val="628C895D"/>
    <w:multiLevelType w:val="hybridMultilevel"/>
    <w:lvl w:ilvl="0">
      <w:lvlJc w:val="left"/>
      <w:lvlText w:val="(%1)"/>
      <w:numFmt w:val="lowerLetter"/>
      <w:start w:val="2"/>
    </w:lvl>
  </w:abstractNum>
  <w:abstractNum w:abstractNumId="20">
    <w:nsid w:val="333AB105"/>
    <w:multiLevelType w:val="hybridMultilevel"/>
    <w:lvl w:ilvl="0">
      <w:lvlJc w:val="left"/>
      <w:lvlText w:val="(%1)"/>
      <w:numFmt w:val="lowerLetter"/>
      <w:start w:val="11"/>
    </w:lvl>
  </w:abstractNum>
  <w:abstractNum w:abstractNumId="21">
    <w:nsid w:val="721DA317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2025-05-02T13:15:58Z</dcterms:created>
  <dcterms:modified xsi:type="dcterms:W3CDTF">2025-05-02T13:15:58Z</dcterms:modified>
</cp:coreProperties>
</file>