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84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8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Xingjuan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36,628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2.24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747,792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ACP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369,088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Trust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36,628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213,100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co-trustee of the ACP 2021 Trust, and therefore may be deemed to share beneficial ownership of these securities.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securities except to the extent of her pecuniary interest therein.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currently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Louisa Daniels,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Xingjuan (Jane) Chao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94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5784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2026-03-27T11:31:25Z</dcterms:created>
  <dcterms:modified xsi:type="dcterms:W3CDTF">2026-03-27T11:31:25Z</dcterms:modified>
</cp:coreProperties>
</file>