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Ceribell,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15678C102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15678C102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ABG WTT-Ceribell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1,691,267.00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1,691,267.00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1,691,267.00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71" w:orient="portrait"/>
          <w:cols w:equalWidth="0" w:num="2">
            <w:col w:w="1100" w:space="60"/>
            <w:col w:w="9820"/>
          </w:cols>
          <w:pgMar w:left="320" w:top="166" w:right="59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of ownership based on 37,095,690 shares of Common Stock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outstanding as of October 31, 2025, as reported on the Issuer's Form 10-Q filed on November 4,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15678C102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ABG V-Ceribell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1,691,267.00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1,691,267.00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1,691,267.00</w:t>
      </w:r>
    </w:p>
    <w:p>
      <w:pPr>
        <w:sectPr>
          <w:pgSz w:w="11900" w:h="16871" w:orient="portrait"/>
          <w:cols w:equalWidth="0" w:num="1">
            <w:col w:w="10980"/>
          </w:cols>
          <w:pgMar w:left="320" w:top="166" w:right="59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ABG V-Ceribell Limited is in a position to, directly or indirectly, exercise or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ultimate voting and disposition control of the Common Stock owned by ABG WTT-Ceribell Limited. The percentage of ownership based on 37,095,690 shares of Common Stock of the Issuer outstanding as of October 31, 2025, as reported on the Issuer's Form 10-Q filed on November 4,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15678C102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3900"/>
        <w:spacing w:after="0" w:line="312" w:lineRule="auto"/>
        <w:rPr>
          <w:sz w:val="20"/>
          <w:szCs w:val="20"/>
          <w:color w:val="auto"/>
        </w:rPr>
      </w:pPr>
      <w:r>
        <w:rPr>
          <w:rFonts w:ascii="Times New Roman" w:cs="Times New Roman" w:eastAsia="Times New Roman" w:hAnsi="Times New Roman"/>
          <w:sz w:val="21"/>
          <w:szCs w:val="21"/>
          <w:color w:val="auto"/>
        </w:rPr>
        <w:t>Ally Bridge Group Global Life Science Capital Partners V, L.P. Check the appropriate box if a member of a Group (see instructions)</w:t>
      </w:r>
    </w:p>
    <w:p>
      <w:pPr>
        <w:ind w:left="1160" w:hanging="1112"/>
        <w:spacing w:after="0" w:line="206" w:lineRule="auto"/>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80"/>
          </w:cols>
          <w:pgMar w:left="320" w:top="111" w:right="5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90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9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1,691,267.00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1,691,267.00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1,691,267.00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820"/>
          </w:cols>
          <w:pgMar w:left="320" w:top="111" w:right="599" w:bottom="0"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Ally Bridge Group Global Life Science Capital Partners V, L.P. is in a position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or indirectly, exercise or share the ultimate voting and disposition control of the Common Stock owned by ABG WTT-Ceribell Limited. The percentage of ownership based on 37,095,690 shares of Common Stock of the Issuer outstanding as of October 31, 2025, as reported on the Issuer's Form 10-Q filed on November 4, 2025.</w:t>
      </w:r>
    </w:p>
    <w:p>
      <w:pPr>
        <w:sectPr>
          <w:pgSz w:w="11900" w:h="16838" w:orient="portrait"/>
          <w:cols w:equalWidth="0" w:num="1">
            <w:col w:w="10980"/>
          </w:cols>
          <w:pgMar w:left="320" w:top="111" w:right="599" w:bottom="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15678C102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ABG Global Life Science Capital Partners V GP,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20" w:top="810" w:right="459" w:bottom="208"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4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0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1,691,267.00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1,691,267.00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1,691,267.00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60"/>
          </w:cols>
          <w:pgMar w:left="320" w:top="810" w:right="459" w:bottom="208"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ABG Global Life Science Capital Partners V GP, L.P. is in a position to, directly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indirectly, exercise or share the ultimate voting and disposition control of the Common Stock owned by ABG WTT-Ceribell Limited. The percentage of ownership based on 37,095,690 shares of Common Stock of the Issuer outstanding as of October 31, 2025, as reported on the Issuer's Form 10-Q filed on November 4,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15678C102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ABG Global Life Science Capital Partners V GP Limited</w:t>
      </w:r>
    </w:p>
    <w:p>
      <w:pPr>
        <w:spacing w:after="0" w:line="2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120"/>
          </w:cols>
          <w:pgMar w:left="320" w:top="810" w:right="459" w:bottom="208" w:gutter="0" w:footer="0" w:header="0"/>
          <w:type w:val="continuous"/>
        </w:sectPr>
      </w:pPr>
    </w:p>
    <w:bookmarkStart w:id="4" w:name="page5"/>
    <w:bookmarkEnd w:id="4"/>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4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0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1,691,267.00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1,691,267.00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1,691,267.00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60"/>
          </w:cols>
          <w:pgMar w:left="320" w:top="126" w:right="45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ABG Global Life Science Capital Partners V GP Limited is in a position to, directly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indirectly, exercise or share the ultimate voting and disposition control of the Common Stock owned by ABG WTT-Ceribell Limited. The percentage of ownership based on 37,095,690 shares of Common Stock of the Issuer outstanding as of October 31, 2025, as reported on the Issuer's Form 10-Q filed on November 4,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15678C102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jc w:val="both"/>
        <w:ind w:left="1160" w:right="4040"/>
        <w:spacing w:after="0" w:line="312" w:lineRule="auto"/>
        <w:rPr>
          <w:sz w:val="20"/>
          <w:szCs w:val="20"/>
          <w:color w:val="auto"/>
        </w:rPr>
      </w:pPr>
      <w:r>
        <w:rPr>
          <w:rFonts w:ascii="Times New Roman" w:cs="Times New Roman" w:eastAsia="Times New Roman" w:hAnsi="Times New Roman"/>
          <w:sz w:val="21"/>
          <w:szCs w:val="21"/>
          <w:color w:val="auto"/>
        </w:rPr>
        <w:t>Ally Bridge Group-WTT Global Life Science Capital Partners, L.P. Check the appropriate box if a member of a Group (see instructions)</w:t>
      </w:r>
    </w:p>
    <w:p>
      <w:pPr>
        <w:ind w:left="1160" w:hanging="1112"/>
        <w:spacing w:after="0" w:line="206" w:lineRule="auto"/>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1,691,267.00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126" w:right="459" w:bottom="0" w:gutter="0" w:footer="0" w:header="0"/>
          <w:type w:val="continuous"/>
        </w:sectPr>
      </w:pPr>
    </w:p>
    <w:bookmarkStart w:id="5" w:name="page6"/>
    <w:bookmarkEnd w:id="5"/>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1,691,267.00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1,691,267.00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Ally Bridge Group-WTT Global Life Science Capital Partners, L.P. is in a position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directly or indirectly, exercise or share the ultimate voting and disposition control of the Common Stock owned by ABG WTT-Ceribell Limited. The percentage of ownership based on 37,095,690 shares of Common Stock of the Issuer outstanding as of October 31, 2025, as reported on the Issuer's Form 10-Q filed on November 4,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15678C102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ABG-WTT Global Life Science Capital Partners GP,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80"/>
          </w:cols>
          <w:pgMar w:left="320" w:top="111" w:right="4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0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0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1,691,267.00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1,691,267.00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1,691,267.00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ectPr>
          <w:pgSz w:w="11900" w:h="16838" w:orient="portrait"/>
          <w:cols w:equalWidth="0" w:num="2">
            <w:col w:w="1100" w:space="60"/>
            <w:col w:w="9920"/>
          </w:cols>
          <w:pgMar w:left="320" w:top="111" w:right="499" w:bottom="0" w:gutter="0" w:footer="0" w:header="0"/>
          <w:type w:val="continuous"/>
        </w:sectPr>
      </w:pPr>
    </w:p>
    <w:bookmarkStart w:id="6" w:name="page7"/>
    <w:bookmarkEnd w:id="6"/>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ABG-WTT Global Life Science Capital Partners GP, L.P. is in a position to, directly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indirectly, exercise or share the ultimate voting and disposition control of the Common Stock owned by ABG WTT-Ceribell Limited. The percentage of ownership based on 37,095,690 shares of Common Stock of the Issuer outstanding as of October 31, 2025, as reported on the Issuer's Form 10-Q filed on November 4,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15678C102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4040"/>
        <w:spacing w:after="0" w:line="312" w:lineRule="auto"/>
        <w:rPr>
          <w:sz w:val="20"/>
          <w:szCs w:val="20"/>
          <w:color w:val="auto"/>
        </w:rPr>
      </w:pPr>
      <w:r>
        <w:rPr>
          <w:rFonts w:ascii="Times New Roman" w:cs="Times New Roman" w:eastAsia="Times New Roman" w:hAnsi="Times New Roman"/>
          <w:sz w:val="21"/>
          <w:szCs w:val="21"/>
          <w:color w:val="auto"/>
        </w:rPr>
        <w:t>ABG-WTT Global Life Science Capital Partners GP Limited Check the appropriate box if a member of a Group (see instructions)</w:t>
      </w:r>
    </w:p>
    <w:p>
      <w:pPr>
        <w:ind w:left="1160" w:hanging="1112"/>
        <w:spacing w:after="0" w:line="206" w:lineRule="auto"/>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20" w:top="111" w:right="4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4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0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1,691,267.00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1,691,267.00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1,691,267.00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type w:val="continuous"/>
        </w:sectPr>
      </w:pPr>
    </w:p>
    <w:p>
      <w:pPr>
        <w:spacing w:after="0" w:line="70"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ABG-WTT Global Life Science Capital Partners GP Limited is in a position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or indirectly, exercise or share the ultimate voting and disposition control of the Common Stock owned by ABG WTT-Ceribell Limited. The percentage of ownership based on 37,095,690 shares of Common Stock of the Issuer outstanding as of October 31, 2025, as reported on the Issuer's Form 10-Q filed on November 4,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15678C102</w:t>
      </w:r>
    </w:p>
    <w:p>
      <w:pPr>
        <w:sectPr>
          <w:pgSz w:w="11900" w:h="16838" w:orient="portrait"/>
          <w:cols w:equalWidth="0" w:num="1">
            <w:col w:w="11120"/>
          </w:cols>
          <w:pgMar w:left="320" w:top="111" w:right="459" w:bottom="0" w:gutter="0" w:footer="0" w:header="0"/>
          <w:type w:val="continuous"/>
        </w:sectPr>
      </w:pPr>
    </w:p>
    <w:bookmarkStart w:id="7" w:name="page8"/>
    <w:bookmarkEnd w:id="7"/>
    <w:p>
      <w:pPr>
        <w:spacing w:after="0" w:line="19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ABG Management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7037" w:orient="portrait"/>
          <w:cols w:equalWidth="0" w:num="1">
            <w:col w:w="11180"/>
          </w:cols>
          <w:pgMar w:left="320" w:top="639" w:right="3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0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1,691,267.00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1,691,267.00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1,691,267.00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7037" w:orient="portrait"/>
          <w:cols w:equalWidth="0" w:num="2">
            <w:col w:w="1100" w:space="60"/>
            <w:col w:w="10020"/>
          </w:cols>
          <w:pgMar w:left="320" w:top="639" w:right="399" w:bottom="0"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ABG Management Ltd. is in a position to, directly or indirectly, exercise or share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ultimate voting and disposition control of the Common Stock owned by ABG WTT-Ceribell Limited. The percentage of ownership based on 37,095,690 shares of Common Stock of the Issuer outstanding as of October 31, 2025, as reported on the Issuer's Form 10-Q filed on November 4,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15678C102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Ally Bridge Group (PE)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7037" w:orient="portrait"/>
          <w:cols w:equalWidth="0" w:num="1">
            <w:col w:w="11180"/>
          </w:cols>
          <w:pgMar w:left="320" w:top="639" w:right="399" w:bottom="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1,691,267.00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1,691,267.00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1,691,267.00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Ally Bridge Group (PE) LLC is in a position to, directly or indirectly, exercise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 the ultimate voting and disposition control of the Common Stock owned by ABG WTT-Ceribell Limited. The percentage of ownership based on 37,095,690 shares of Common Stock of the Issuer outstanding as of October 31, 2025, as reported on the Issuer's Form 10-Q filed on November 4,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15678C102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Fan Yu</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MALTA</w:t>
            </w:r>
          </w:p>
        </w:tc>
        <w:tc>
          <w:tcPr>
            <w:tcW w:w="0" w:type="dxa"/>
            <w:vAlign w:val="bottom"/>
          </w:tcPr>
          <w:p>
            <w:pPr>
              <w:spacing w:after="0"/>
              <w:rPr>
                <w:sz w:val="1"/>
                <w:szCs w:val="1"/>
                <w:color w:val="auto"/>
              </w:rPr>
            </w:pPr>
          </w:p>
        </w:tc>
      </w:tr>
      <w:tr>
        <w:trPr>
          <w:trHeight w:val="314"/>
        </w:trPr>
        <w:tc>
          <w:tcPr>
            <w:tcW w:w="11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1,691,267.00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4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1,691,267.00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20"/>
          </w:cols>
          <w:pgMar w:left="320" w:top="111" w:right="359" w:bottom="0" w:gutter="0" w:footer="0" w:header="0"/>
          <w:type w:val="continuous"/>
        </w:sectPr>
      </w:pPr>
    </w:p>
    <w:bookmarkStart w:id="9" w:name="page10"/>
    <w:bookmarkEnd w:id="9"/>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1,691,267.00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Fan Yu is in a position to, directly or indirectly, exercise or share the ultimate voting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disposition control of the Common Stock owned by ABG WTT-Ceribell Limited. The percentage of ownership based on 37,095,690 shares of Common Stock of the Issuer outstanding as of October 31, 2025, as reported on the Issuer's Form 10-Q filed on November 4,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Ceribell,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360 N. Pastoria Avenue, Sunnyvale, California 94085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ABG WTT-Ceribell Limited ABG V-Ceribell Limited Ally Bridge Group Global Life Science Capital Partners V, L.P.</w:t>
      </w:r>
    </w:p>
    <w:p>
      <w:pPr>
        <w:spacing w:after="0" w:line="26" w:lineRule="exact"/>
        <w:rPr>
          <w:sz w:val="20"/>
          <w:szCs w:val="20"/>
          <w:color w:val="auto"/>
        </w:rPr>
      </w:pPr>
    </w:p>
    <w:p>
      <w:pPr>
        <w:jc w:val="both"/>
        <w:ind w:left="960" w:right="220" w:hanging="912"/>
        <w:spacing w:after="0" w:line="241" w:lineRule="auto"/>
        <w:tabs>
          <w:tab w:leader="none" w:pos="9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ABG Global Life Science Capital Partners V GP, L.P. ABG Global Life Science Capital Partners V GP Limited Ally Bridge Group-WTT Global Life Science Capital Partners, L.P. ABG-WTT Global Life Science Capital Partners GP, L.P. ABG-WTT Global Life Science Capital Partners GP Limited ABG Management Ltd. Ally Bridge Group (PE)</w:t>
      </w:r>
    </w:p>
    <w:p>
      <w:pPr>
        <w:spacing w:after="0" w:line="1" w:lineRule="exact"/>
        <w:rPr>
          <w:rFonts w:ascii="Times New Roman" w:cs="Times New Roman" w:eastAsia="Times New Roman" w:hAnsi="Times New Roman"/>
          <w:sz w:val="21"/>
          <w:szCs w:val="21"/>
          <w:color w:val="auto"/>
        </w:rPr>
      </w:pPr>
    </w:p>
    <w:p>
      <w:pPr>
        <w:ind w:left="9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LLC Fan Yu</w:t>
      </w:r>
    </w:p>
    <w:p>
      <w:pPr>
        <w:spacing w:after="0" w:line="20" w:lineRule="exact"/>
        <w:rPr>
          <w:rFonts w:ascii="Times New Roman" w:cs="Times New Roman" w:eastAsia="Times New Roman" w:hAnsi="Times New Roman"/>
          <w:sz w:val="21"/>
          <w:szCs w:val="21"/>
          <w:color w:val="auto"/>
        </w:rPr>
      </w:pPr>
    </w:p>
    <w:p>
      <w:pPr>
        <w:ind w:left="9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1"/>
          <w:szCs w:val="21"/>
          <w:color w:val="auto"/>
        </w:rPr>
      </w:pPr>
    </w:p>
    <w:p>
      <w:pPr>
        <w:ind w:left="960" w:right="160"/>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ABG WTT-Ceribell Limited c/o Maples Corporate Services Limited Ugland House, Grand Cayman Cayman Islands KY1-1104 ABG V-Ceribell Limited c/o Maples Corporate Services Limited Ugland House, Grand Cayman Cayman Islands KY1-1104 Ally Bridge Group Global Life Science Capital Partners V, L.P. c/o Maples Corporate Services Limited Ugland House, Grand Cayman Cayman Islands KY1-1104 ABG Global Life Science Capital Partners V GP, L.P. c/o Maples Corporate Services Limited Ugland House, Grand Cayman Cayman Islands KY1-1104 ABG Global</w:t>
      </w:r>
    </w:p>
    <w:p>
      <w:pPr>
        <w:spacing w:after="0" w:line="1" w:lineRule="exact"/>
        <w:rPr>
          <w:rFonts w:ascii="Times New Roman" w:cs="Times New Roman" w:eastAsia="Times New Roman" w:hAnsi="Times New Roman"/>
          <w:sz w:val="21"/>
          <w:szCs w:val="21"/>
          <w:color w:val="auto"/>
        </w:rPr>
      </w:pPr>
    </w:p>
    <w:p>
      <w:pPr>
        <w:ind w:left="960" w:right="100" w:hanging="912"/>
        <w:spacing w:after="0" w:line="209" w:lineRule="auto"/>
        <w:tabs>
          <w:tab w:leader="none" w:pos="960" w:val="left"/>
        </w:tabs>
        <w:numPr>
          <w:ilvl w:val="0"/>
          <w:numId w:val="1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Life Science Capital Partners V GP Limited c/o Maples Corporate Services Limited Ugland House, Grand Cayman Cayman Islands KY1-1104 Ally Bridge Group-WTT Global Life Science Capital Partners, L.P. c/o Maples Corporate Services Limited Ugland House, Grand Cayman Cayman Islands KY1-1104 ABG-WTT Global Life Science Capital Partners GP, L.P. c/o Maples Corporate Services Limited Ugland House, Grand Cayman Cayman Islands KY1-1104 ABG-WTT Global Life Science Capital Partners GP Limited c/o Maples Corporate Services Limited Ugland House, Grand Cayman Cayman Islands KY1-1104 ABG Management Ltd. c/o Maples Corporate Services Limited Ugland House, Grand Cayman Cayman Islands KY1-1104 Ally Bridge Group (PE) LLC 430 Park Avenue New York, New York 10022 United States of America Fan Yu c/o Maples Corporate Services Limited Ugland House, Grand Cayman Cayman Islands KY1-1104</w:t>
      </w:r>
    </w:p>
    <w:p>
      <w:pPr>
        <w:spacing w:after="0" w:line="24" w:lineRule="exact"/>
        <w:rPr>
          <w:rFonts w:ascii="Times New Roman" w:cs="Times New Roman" w:eastAsia="Times New Roman" w:hAnsi="Times New Roman"/>
          <w:sz w:val="43"/>
          <w:szCs w:val="43"/>
          <w:color w:val="auto"/>
          <w:vertAlign w:val="subscript"/>
        </w:rPr>
      </w:pPr>
    </w:p>
    <w:p>
      <w:pPr>
        <w:ind w:left="96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6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ABG WTT-Ceribell Limited - Cayman Islands ABG V-Ceribell Limited - Cayman Islands Ally Bridge Group Global</w:t>
      </w:r>
    </w:p>
    <w:p>
      <w:pPr>
        <w:spacing w:after="0" w:line="25" w:lineRule="exact"/>
        <w:rPr>
          <w:rFonts w:ascii="Times New Roman" w:cs="Times New Roman" w:eastAsia="Times New Roman" w:hAnsi="Times New Roman"/>
          <w:sz w:val="43"/>
          <w:szCs w:val="43"/>
          <w:color w:val="auto"/>
          <w:vertAlign w:val="subscript"/>
        </w:rPr>
      </w:pPr>
    </w:p>
    <w:p>
      <w:pPr>
        <w:ind w:left="960" w:right="80" w:hanging="912"/>
        <w:spacing w:after="0" w:line="196" w:lineRule="auto"/>
        <w:tabs>
          <w:tab w:leader="none" w:pos="960" w:val="left"/>
        </w:tabs>
        <w:numPr>
          <w:ilvl w:val="0"/>
          <w:numId w:val="1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Life Science Capital Partners V, L.P. - Cayman Islands ABG Global Life Science Capital Partners V GP, L.P. - Cayman Islands ABG Global Life Science Capital Partners V GP Limited - Cayman Islands Ally Bridge Group-WTT Global Life Science Capital Partners, L.P. - Cayman Islands ABG-WTT Global Life Science Capital Partners GP, L.P. - Cayman Islands ABG-WTT Global Life Science Capital Partners GP Limited - Cayman Islands ABG Management Ltd.- Cayman Islands Ally Bridge Group (PE) LLC - Delaware Fan Yu - Malta</w:t>
      </w:r>
    </w:p>
    <w:p>
      <w:pPr>
        <w:spacing w:after="0" w:line="1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15678C102</w:t>
      </w:r>
    </w:p>
    <w:p>
      <w:pPr>
        <w:sectPr>
          <w:pgSz w:w="11900" w:h="16857" w:orient="portrait"/>
          <w:cols w:equalWidth="0" w:num="1">
            <w:col w:w="11240"/>
          </w:cols>
          <w:pgMar w:left="320" w:top="111" w:right="339" w:bottom="0" w:gutter="0" w:footer="0" w:header="0"/>
        </w:sectPr>
      </w:pPr>
    </w:p>
    <w:bookmarkStart w:id="10" w:name="page11"/>
    <w:bookmarkEnd w:id="10"/>
    <w:p>
      <w:pPr>
        <w:spacing w:after="0" w:line="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2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ABG WTT-Ceribell Limited: 1,691,267 ABG V-Ceribell Limited: 1,691,267 Ally Bridge Group Global Life Science</w:t>
      </w:r>
    </w:p>
    <w:p>
      <w:pPr>
        <w:ind w:left="920" w:hanging="912"/>
        <w:spacing w:after="0" w:line="180" w:lineRule="auto"/>
        <w:tabs>
          <w:tab w:leader="none" w:pos="920" w:val="left"/>
        </w:tabs>
        <w:numPr>
          <w:ilvl w:val="0"/>
          <w:numId w:val="22"/>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7"/>
          <w:szCs w:val="17"/>
          <w:color w:val="auto"/>
        </w:rPr>
        <w:t>Capital Partners V, L.P.: 1,691,267 ABG Global Life Science Capital Partners V GP, L.P.: 1,691,267 ABG Global Life</w:t>
      </w:r>
    </w:p>
    <w:p>
      <w:pPr>
        <w:spacing w:after="0" w:line="1" w:lineRule="exact"/>
        <w:rPr>
          <w:rFonts w:ascii="Times New Roman" w:cs="Times New Roman" w:eastAsia="Times New Roman" w:hAnsi="Times New Roman"/>
          <w:sz w:val="31"/>
          <w:szCs w:val="31"/>
          <w:color w:val="auto"/>
          <w:vertAlign w:val="subscript"/>
        </w:rPr>
      </w:pPr>
    </w:p>
    <w:p>
      <w:pPr>
        <w:ind w:left="920"/>
        <w:spacing w:after="0" w:line="230" w:lineRule="auto"/>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22"/>
          <w:szCs w:val="22"/>
          <w:color w:val="auto"/>
        </w:rPr>
        <w:t>Science Capital Partners V GP Limited: 1,691,267 Ally Bridge Group-WTT Global Life Science Capital Partners,</w:t>
      </w:r>
    </w:p>
    <w:p>
      <w:pPr>
        <w:ind w:left="920"/>
        <w:spacing w:after="0"/>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21"/>
          <w:szCs w:val="21"/>
          <w:color w:val="auto"/>
        </w:rPr>
        <w:t>L.P.: 1,691,267 ABG-WTT Global Life Science Capital Partners GP, L.P.: 1,691,267 ABG-WTT Global Life Science</w:t>
      </w:r>
    </w:p>
    <w:p>
      <w:pPr>
        <w:spacing w:after="0" w:line="1" w:lineRule="exact"/>
        <w:rPr>
          <w:rFonts w:ascii="Times New Roman" w:cs="Times New Roman" w:eastAsia="Times New Roman" w:hAnsi="Times New Roman"/>
          <w:sz w:val="31"/>
          <w:szCs w:val="31"/>
          <w:color w:val="auto"/>
          <w:vertAlign w:val="subscript"/>
        </w:rPr>
      </w:pPr>
    </w:p>
    <w:p>
      <w:pPr>
        <w:ind w:left="920"/>
        <w:spacing w:after="0"/>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21"/>
          <w:szCs w:val="21"/>
          <w:color w:val="auto"/>
        </w:rPr>
        <w:t>Capital Partners GP Limited: 1,691,267 ABG Management Ltd.: 1,691,267 Ally Bridge Group (PE) LLC: 1,691,267</w:t>
      </w:r>
    </w:p>
    <w:p>
      <w:pPr>
        <w:spacing w:after="0" w:line="1" w:lineRule="exact"/>
        <w:rPr>
          <w:rFonts w:ascii="Times New Roman" w:cs="Times New Roman" w:eastAsia="Times New Roman" w:hAnsi="Times New Roman"/>
          <w:sz w:val="31"/>
          <w:szCs w:val="31"/>
          <w:color w:val="auto"/>
          <w:vertAlign w:val="subscript"/>
        </w:rPr>
      </w:pPr>
    </w:p>
    <w:p>
      <w:pPr>
        <w:ind w:left="920" w:right="8600"/>
        <w:spacing w:after="0" w:line="312" w:lineRule="auto"/>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21"/>
          <w:szCs w:val="21"/>
          <w:color w:val="auto"/>
        </w:rPr>
        <w:t>Fan Yu: 1,691,267 Percent of class:</w:t>
      </w:r>
    </w:p>
    <w:p>
      <w:pPr>
        <w:spacing w:after="0" w:line="131" w:lineRule="exact"/>
        <w:rPr>
          <w:rFonts w:ascii="Times New Roman" w:cs="Times New Roman" w:eastAsia="Times New Roman" w:hAnsi="Times New Roman"/>
          <w:sz w:val="31"/>
          <w:szCs w:val="31"/>
          <w:color w:val="auto"/>
          <w:vertAlign w:val="subscript"/>
        </w:rPr>
      </w:pPr>
    </w:p>
    <w:p>
      <w:pPr>
        <w:ind w:left="920"/>
        <w:spacing w:after="0"/>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22"/>
          <w:szCs w:val="22"/>
          <w:color w:val="auto"/>
        </w:rPr>
        <w:t>ABG WTT-Ceribell Limited: 4.6% ABG V-Ceribell Limited: 4.6% Ally Bridge Group Global Life Science Capital</w:t>
      </w:r>
    </w:p>
    <w:p>
      <w:pPr>
        <w:spacing w:after="0" w:line="14" w:lineRule="exact"/>
        <w:rPr>
          <w:rFonts w:ascii="Times New Roman" w:cs="Times New Roman" w:eastAsia="Times New Roman" w:hAnsi="Times New Roman"/>
          <w:sz w:val="31"/>
          <w:szCs w:val="31"/>
          <w:color w:val="auto"/>
          <w:vertAlign w:val="subscript"/>
        </w:rPr>
      </w:pPr>
    </w:p>
    <w:p>
      <w:pPr>
        <w:ind w:left="920" w:hanging="912"/>
        <w:spacing w:after="0" w:line="230" w:lineRule="auto"/>
        <w:tabs>
          <w:tab w:leader="none" w:pos="9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 V, L.P. : 4.6% ABG Global Life Science Capital Partners V GP, L.P. : 4.6% ABG Global Life Science</w:t>
      </w:r>
    </w:p>
    <w:p>
      <w:pPr>
        <w:ind w:left="92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Partners V GP Limited: 4.6% Ally Bridge Group-WTT Global Life Science Capital Partners, L.P. : 4.6%</w:t>
      </w: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ABG-WTT Global Life Science Capital Partners GP, L.P.: 4.6% ABG-WTT Global Life Science Capital Partners GP</w:t>
      </w:r>
    </w:p>
    <w:p>
      <w:pPr>
        <w:spacing w:after="0" w:line="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Limited: 4.6% ABG Management Ltd.: 4.6% Ally Bridge Group (PE) LLC: 4.6% Fan Yu: 4.6% %</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ABG WTT-Ceribell Limited: 0 ABG V-Ceribell Limited: 0 Ally Bridge Group Global Life Science Capital Partners</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V, L.P. : 0 ABG Global Life Science Capital Partners V GP, L.P. : 0 ABG Global Life Science Capital Partners V GP</w:t>
      </w:r>
    </w:p>
    <w:p>
      <w:pPr>
        <w:ind w:left="920"/>
        <w:spacing w:after="0" w:line="231" w:lineRule="auto"/>
        <w:rPr>
          <w:sz w:val="20"/>
          <w:szCs w:val="20"/>
          <w:color w:val="auto"/>
        </w:rPr>
      </w:pPr>
      <w:r>
        <w:rPr>
          <w:rFonts w:ascii="Times New Roman" w:cs="Times New Roman" w:eastAsia="Times New Roman" w:hAnsi="Times New Roman"/>
          <w:sz w:val="22"/>
          <w:szCs w:val="22"/>
          <w:color w:val="auto"/>
        </w:rPr>
        <w:t>Limited: 0 Ally Bridge Group-WTT Global Life Science Capital Partners, L.P. : 0 ABG-WTT Global Life Science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Capital Partners GP, L.P.: 0 ABG-WTT Global Life Science Capital Partners GP Limited: 0 ABG Management Ltd.:</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 Ally Bridge Group (PE) LLC: 0 Fan Yu: 0</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ABG WTT-Ceribell Limited: 1,691,267 ABG V-Ceribell Limited: 1,691,267 Ally Bridge Group Global Life Science</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Capital Partners V, L.P.: 1,691,267 ABG Global Life Science Capital Partners V GP, L.P.: 1,691,267 ABG Global Life</w:t>
      </w:r>
    </w:p>
    <w:p>
      <w:pPr>
        <w:ind w:left="920"/>
        <w:spacing w:after="0" w:line="231" w:lineRule="auto"/>
        <w:rPr>
          <w:sz w:val="20"/>
          <w:szCs w:val="20"/>
          <w:color w:val="auto"/>
        </w:rPr>
      </w:pPr>
      <w:r>
        <w:rPr>
          <w:rFonts w:ascii="Times New Roman" w:cs="Times New Roman" w:eastAsia="Times New Roman" w:hAnsi="Times New Roman"/>
          <w:sz w:val="22"/>
          <w:szCs w:val="22"/>
          <w:color w:val="auto"/>
        </w:rPr>
        <w:t>Science Capital Partners V GP Limited: 1,691,267 Ally Bridge Group-WTT Global Life Science Capital Partners,</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L.P. : 1,691,267 ABG-WTT Global Life Science Capital Partners GP, L.P.: 1,691,267 ABG-WTT Global Life Science</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Capital Partners GP Limited: 1,691,267 ABG Management Ltd.: 1,691,267 Ally Bridge Group (PE) LLC: 1,691,267</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Fan Yu: 1,691,267</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ABG WTT-Ceribell Limited: 0 ABG V-Ceribell Limited: 0 Ally Bridge Group Global Life Science Capital Partners</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V, L.P. : 0 ABG Global Life Science Capital Partners V GP, L.P. : 0 ABG Global Life Science Capital Partners V GP</w:t>
      </w:r>
    </w:p>
    <w:p>
      <w:pPr>
        <w:ind w:left="920"/>
        <w:spacing w:after="0" w:line="231" w:lineRule="auto"/>
        <w:rPr>
          <w:sz w:val="20"/>
          <w:szCs w:val="20"/>
          <w:color w:val="auto"/>
        </w:rPr>
      </w:pPr>
      <w:r>
        <w:rPr>
          <w:rFonts w:ascii="Times New Roman" w:cs="Times New Roman" w:eastAsia="Times New Roman" w:hAnsi="Times New Roman"/>
          <w:sz w:val="22"/>
          <w:szCs w:val="22"/>
          <w:color w:val="auto"/>
        </w:rPr>
        <w:t>Limited: 0 Ally Bridge Group-WTT Global Life Science Capital Partners, L.P. : 0 ABG-WTT Global Life Science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Capital Partners GP, L.P.: 0 ABG-WTT Global Life Science Capital Partners GP Limited: 0 ABG Management Ltd.:</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 Ally Bridge Group (PE) LLC: 0 Fan Yu: 0</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ABG WTT-Ceribell Limited: 1,691,267 ABG V-Ceribell Limited: 1,691,267 Ally Bridge Group Global Life Science</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Capital Partners V, L.P.: 1,691,267 ABG Global Life Science Capital Partners V GP, L.P.: 1,691,267 ABG Global Life</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Science Capital Partners V GP Limited: 1,691,267 Ally Bridge Group-WTT Global Life Science Capital Partners,</w:t>
      </w:r>
    </w:p>
    <w:p>
      <w:pPr>
        <w:sectPr>
          <w:pgSz w:w="11900" w:h="16884" w:orient="portrait"/>
          <w:cols w:equalWidth="0" w:num="1">
            <w:col w:w="11120"/>
          </w:cols>
          <w:pgMar w:left="360" w:top="112" w:right="419" w:bottom="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L.P. : 1,691,267 ABG-WTT Global Life Science Capital Partners GP, L.P.: 1,691,267 ABG-WTT Global Life Science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 Partners GP Limited: 1,691,267 ABG Management Ltd.: 1,691,267 Ally Bridge Group (PE) LLC: 1,691,267</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Fan Yu: 1,691,267</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ABG WTT-Ceribell Limited</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Kevin Reilly</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Kevin Reilly, Director</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12/11/2025</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ABG V-Ceribell Limited</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Kevin Reilly</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Kevin Reilly, Director</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12/11/2025</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Ally Bridge Group Global Life Science Capital Partners V,</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L.P.</w:t>
      </w:r>
    </w:p>
    <w:p>
      <w:pPr>
        <w:spacing w:after="0" w:line="12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ABG Global Life Science Capital Partners V</w:t>
      </w:r>
    </w:p>
    <w:p>
      <w:pPr>
        <w:ind w:left="5660"/>
        <w:spacing w:after="0"/>
        <w:tabs>
          <w:tab w:leader="none" w:pos="6720" w:val="left"/>
        </w:tabs>
        <w:rPr>
          <w:sz w:val="20"/>
          <w:szCs w:val="20"/>
          <w:color w:val="auto"/>
        </w:rPr>
      </w:pPr>
      <w:r>
        <w:rPr>
          <w:rFonts w:ascii="Times New Roman" w:cs="Times New Roman" w:eastAsia="Times New Roman" w:hAnsi="Times New Roman"/>
          <w:sz w:val="29"/>
          <w:szCs w:val="29"/>
          <w:color w:val="auto"/>
          <w:vertAlign w:val="subscript"/>
        </w:rPr>
        <w:t>Signature:</w:t>
      </w:r>
      <w:r>
        <w:rPr>
          <w:sz w:val="20"/>
          <w:szCs w:val="20"/>
          <w:color w:val="auto"/>
        </w:rPr>
        <w:tab/>
      </w:r>
      <w:r>
        <w:rPr>
          <w:rFonts w:ascii="Times New Roman" w:cs="Times New Roman" w:eastAsia="Times New Roman" w:hAnsi="Times New Roman"/>
          <w:sz w:val="21"/>
          <w:szCs w:val="21"/>
          <w:color w:val="auto"/>
        </w:rPr>
        <w:t>GP, L.P., its general partner, By: ABG Global Life</w:t>
      </w:r>
    </w:p>
    <w:p>
      <w:pPr>
        <w:ind w:left="6740"/>
        <w:spacing w:after="0" w:line="231" w:lineRule="auto"/>
        <w:rPr>
          <w:sz w:val="20"/>
          <w:szCs w:val="20"/>
          <w:color w:val="auto"/>
        </w:rPr>
      </w:pPr>
      <w:r>
        <w:rPr>
          <w:rFonts w:ascii="Times New Roman" w:cs="Times New Roman" w:eastAsia="Times New Roman" w:hAnsi="Times New Roman"/>
          <w:sz w:val="22"/>
          <w:szCs w:val="22"/>
          <w:color w:val="auto"/>
        </w:rPr>
        <w:t>Science Capital Partners V GP Limited,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Fan Yu, Director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12/11/2025</w:t>
      </w:r>
    </w:p>
    <w:p>
      <w:pPr>
        <w:spacing w:after="0" w:line="15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ABG Global Life Science Capital Partners V GP,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ABG Global Life Science Capital Partners V</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GP Limited, its general partner, By: /s/ Fan Yu</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Fan Yu, Director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12/11/2025</w:t>
      </w:r>
    </w:p>
    <w:p>
      <w:pPr>
        <w:spacing w:after="0" w:line="1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ABG Global Life Science Capital Partners V GP Limited</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Fan Yu</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Fan Yu, Director</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12/11/2025</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Ally Bridge Group-WTT Global Life Science Capital Partners,</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L.P.</w:t>
      </w:r>
    </w:p>
    <w:p>
      <w:pPr>
        <w:spacing w:after="0" w:line="128"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ABG-WTT Global Life Science Capital</w:t>
      </w:r>
    </w:p>
    <w:p>
      <w:pPr>
        <w:sectPr>
          <w:pgSz w:w="11900" w:h="16838" w:orient="portrait"/>
          <w:cols w:equalWidth="0" w:num="1">
            <w:col w:w="11140"/>
          </w:cols>
          <w:pgMar w:left="360" w:top="112" w:right="399" w:bottom="0" w:gutter="0" w:footer="0" w:header="0"/>
          <w:type w:val="continuous"/>
        </w:sectPr>
      </w:pPr>
    </w:p>
    <w:bookmarkStart w:id="12" w:name="page13"/>
    <w:bookmarkEnd w:id="12"/>
    <w:p>
      <w:pPr>
        <w:ind w:left="6780"/>
        <w:spacing w:after="0"/>
        <w:rPr>
          <w:sz w:val="20"/>
          <w:szCs w:val="20"/>
          <w:color w:val="auto"/>
        </w:rPr>
      </w:pPr>
      <w:r>
        <w:rPr>
          <w:rFonts w:ascii="Times New Roman" w:cs="Times New Roman" w:eastAsia="Times New Roman" w:hAnsi="Times New Roman"/>
          <w:sz w:val="22"/>
          <w:szCs w:val="22"/>
          <w:color w:val="auto"/>
        </w:rPr>
        <w:t>Partners GP, L.P., its general partner, By: ABG-</w:t>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WTT Global Life Science Capital Partners GP</w:t>
      </w:r>
    </w:p>
    <w:p>
      <w:pPr>
        <w:ind w:left="6780"/>
        <w:spacing w:after="0"/>
        <w:rPr>
          <w:sz w:val="20"/>
          <w:szCs w:val="20"/>
          <w:color w:val="auto"/>
        </w:rPr>
      </w:pPr>
      <w:r>
        <w:rPr>
          <w:rFonts w:ascii="Times New Roman" w:cs="Times New Roman" w:eastAsia="Times New Roman" w:hAnsi="Times New Roman"/>
          <w:sz w:val="22"/>
          <w:szCs w:val="22"/>
          <w:color w:val="auto"/>
        </w:rPr>
        <w:t>Limited, its gener</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Fan Yu, Director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12/11/2025</w:t>
      </w:r>
    </w:p>
    <w:p>
      <w:pPr>
        <w:spacing w:after="0" w:line="1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ABG-WTT Global Life Science Capital Partners GP, L.P.</w:t>
      </w:r>
    </w:p>
    <w:p>
      <w:pPr>
        <w:spacing w:after="0" w:line="15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By: ABG-WTT Global Life Science Capital</w:t>
      </w:r>
    </w:p>
    <w:p>
      <w:pPr>
        <w:spacing w:after="0" w:line="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Partners GP Limited, its general partner, By: /s/</w:t>
      </w:r>
    </w:p>
    <w:p>
      <w:pPr>
        <w:ind w:left="6780"/>
        <w:spacing w:after="0"/>
        <w:rPr>
          <w:sz w:val="20"/>
          <w:szCs w:val="20"/>
          <w:color w:val="auto"/>
        </w:rPr>
      </w:pPr>
      <w:r>
        <w:rPr>
          <w:rFonts w:ascii="Times New Roman" w:cs="Times New Roman" w:eastAsia="Times New Roman" w:hAnsi="Times New Roman"/>
          <w:sz w:val="22"/>
          <w:szCs w:val="22"/>
          <w:color w:val="auto"/>
        </w:rPr>
        <w:t>Fan Yu</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Fan Yu, Director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12/11/2025</w:t>
      </w:r>
    </w:p>
    <w:p>
      <w:pPr>
        <w:spacing w:after="0" w:line="15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ABG-WTT Global Life Science Capital Partners GP Limited</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Fan Yu</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Fan Yu, Director</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12/11/2025</w:t>
      </w:r>
    </w:p>
    <w:p>
      <w:pPr>
        <w:spacing w:after="0" w:line="15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ABG Management Ltd.</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Fan Yu</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Fan Yu, Director</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12/11/2025</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Ally Bridge Group (PE) LLC</w:t>
      </w:r>
    </w:p>
    <w:p>
      <w:pPr>
        <w:ind w:left="5700"/>
        <w:spacing w:after="0"/>
        <w:tabs>
          <w:tab w:leader="none" w:pos="67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ABG Management Ltd., its managing</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member, By: /s/ Fan Yu</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Fan Yu, Director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12/11/2025</w:t>
      </w:r>
    </w:p>
    <w:p>
      <w:pPr>
        <w:spacing w:after="0" w:line="1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Fan Yu</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Fan Yu</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Fan Yu</w:t>
      </w:r>
    </w:p>
    <w:p>
      <w:pPr>
        <w:spacing w:after="0" w:line="44"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12/11/2025</w:t>
      </w:r>
    </w:p>
    <w:p>
      <w:pPr>
        <w:spacing w:after="0" w:line="31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The original statement shall be signed by each person on whose behalf the statement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 Note. Schedules filed in paper format shall include a signed original and five copies of the schedule, including all exhibits. See s.240.13d-7 for other parties for whom copies are to be sent. Attention. Intentional misstatements or omissions of fact constitute Federal criminal violations (see 18 U.S.C. 1001).</w:t>
      </w:r>
    </w:p>
    <w:p>
      <w:pPr>
        <w:sectPr>
          <w:pgSz w:w="11900" w:h="16838" w:orient="portrait"/>
          <w:cols w:equalWidth="0" w:num="1">
            <w:col w:w="11220"/>
          </w:cols>
          <w:pgMar w:left="320" w:top="112" w:right="359" w:bottom="1440" w:gutter="0" w:footer="0" w:header="0"/>
        </w:sectPr>
      </w:pPr>
    </w:p>
    <w:bookmarkStart w:id="13" w:name="page14"/>
    <w:bookmarkEnd w:id="13"/>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00" w:lineRule="exact"/>
        <w:rPr>
          <w:sz w:val="20"/>
          <w:szCs w:val="20"/>
          <w:color w:val="auto"/>
        </w:rPr>
      </w:pPr>
    </w:p>
    <w:p>
      <w:pPr>
        <w:spacing w:after="0" w:line="22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13G dated December 11, 2025 relating to the Common Stock, $0.001 par value per share, of Ceribell, Inc. shall be filed on behalf of the undersigned.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December 11, 2025.</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ABG WTT-Ceribell Limited</w:t>
      </w:r>
    </w:p>
    <w:p>
      <w:pPr>
        <w:spacing w:after="0" w:line="283"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Kevin Reilly</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/s/Kevin Reilly</w:t>
            </w:r>
          </w:p>
        </w:tc>
      </w:tr>
      <w:tr>
        <w:trPr>
          <w:trHeight w:val="234"/>
        </w:trPr>
        <w:tc>
          <w:tcPr>
            <w:tcW w:w="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ABG V-Ceribell Limited</w:t>
      </w:r>
    </w:p>
    <w:p>
      <w:pPr>
        <w:spacing w:after="0" w:line="283"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Kevin Reilly</w:t>
            </w:r>
          </w:p>
        </w:tc>
      </w:tr>
      <w:tr>
        <w:trPr>
          <w:trHeight w:val="27"/>
        </w:trPr>
        <w:tc>
          <w:tcPr>
            <w:tcW w:w="4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05"/>
        </w:trPr>
        <w:tc>
          <w:tcPr>
            <w:tcW w:w="480" w:type="dxa"/>
            <w:vAlign w:val="bottom"/>
          </w:tcPr>
          <w:p>
            <w:pPr>
              <w:spacing w:after="0"/>
              <w:rPr>
                <w:sz w:val="17"/>
                <w:szCs w:val="17"/>
                <w:color w:val="auto"/>
              </w:rPr>
            </w:pPr>
          </w:p>
        </w:tc>
        <w:tc>
          <w:tcPr>
            <w:tcW w:w="80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20"/>
              <w:spacing w:after="0" w:line="205" w:lineRule="exact"/>
              <w:rPr>
                <w:sz w:val="20"/>
                <w:szCs w:val="20"/>
                <w:color w:val="auto"/>
              </w:rPr>
            </w:pPr>
            <w:r>
              <w:rPr>
                <w:rFonts w:ascii="Times New Roman" w:cs="Times New Roman" w:eastAsia="Times New Roman" w:hAnsi="Times New Roman"/>
                <w:sz w:val="18"/>
                <w:szCs w:val="18"/>
                <w:color w:val="auto"/>
              </w:rPr>
              <w:t>Kevin Reilly</w:t>
            </w:r>
          </w:p>
        </w:tc>
      </w:tr>
      <w:tr>
        <w:trPr>
          <w:trHeight w:val="234"/>
        </w:trPr>
        <w:tc>
          <w:tcPr>
            <w:tcW w:w="48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Ally Bridge Group Global Life Science Capital Partners V, L.P.</w:t>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 ABG Global Life Science Capital Partners V GP, L.P., its general partner</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 ABG Global Life Science Capital Partners V GP Limited, its general</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partner</w:t>
      </w:r>
    </w:p>
    <w:p>
      <w:pPr>
        <w:spacing w:after="0" w:line="234"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Fan Yu</w:t>
            </w:r>
          </w:p>
        </w:tc>
        <w:tc>
          <w:tcPr>
            <w:tcW w:w="4480" w:type="dxa"/>
            <w:vAlign w:val="bottom"/>
          </w:tcPr>
          <w:p>
            <w:pPr>
              <w:spacing w:after="0"/>
              <w:rPr>
                <w:sz w:val="20"/>
                <w:szCs w:val="20"/>
                <w:color w:val="auto"/>
              </w:rPr>
            </w:pPr>
          </w:p>
        </w:tc>
      </w:tr>
      <w:tr>
        <w:trPr>
          <w:trHeight w:val="27"/>
        </w:trPr>
        <w:tc>
          <w:tcPr>
            <w:tcW w:w="4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05"/>
        </w:trPr>
        <w:tc>
          <w:tcPr>
            <w:tcW w:w="480" w:type="dxa"/>
            <w:vAlign w:val="bottom"/>
          </w:tcPr>
          <w:p>
            <w:pPr>
              <w:spacing w:after="0"/>
              <w:rPr>
                <w:sz w:val="17"/>
                <w:szCs w:val="17"/>
                <w:color w:val="auto"/>
              </w:rPr>
            </w:pPr>
          </w:p>
        </w:tc>
        <w:tc>
          <w:tcPr>
            <w:tcW w:w="92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Fan Yu</w:t>
            </w:r>
          </w:p>
        </w:tc>
      </w:tr>
      <w:tr>
        <w:trPr>
          <w:trHeight w:val="234"/>
        </w:trPr>
        <w:tc>
          <w:tcPr>
            <w:tcW w:w="480" w:type="dxa"/>
            <w:vAlign w:val="bottom"/>
          </w:tcPr>
          <w:p>
            <w:pPr>
              <w:spacing w:after="0"/>
              <w:rPr>
                <w:sz w:val="20"/>
                <w:szCs w:val="20"/>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ABG Global Life Science Capital Partners V GP, L.P.</w:t>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 ABG Global Life Science Capital Partners V GP Limited, its general</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partner</w:t>
      </w:r>
    </w:p>
    <w:p>
      <w:pPr>
        <w:spacing w:after="0" w:line="234"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Fan Yu</w:t>
            </w:r>
          </w:p>
        </w:tc>
        <w:tc>
          <w:tcPr>
            <w:tcW w:w="4480" w:type="dxa"/>
            <w:vAlign w:val="bottom"/>
          </w:tcPr>
          <w:p>
            <w:pPr>
              <w:spacing w:after="0"/>
              <w:rPr>
                <w:sz w:val="20"/>
                <w:szCs w:val="20"/>
                <w:color w:val="auto"/>
              </w:rPr>
            </w:pPr>
          </w:p>
        </w:tc>
      </w:tr>
      <w:tr>
        <w:trPr>
          <w:trHeight w:val="27"/>
        </w:trPr>
        <w:tc>
          <w:tcPr>
            <w:tcW w:w="4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05"/>
        </w:trPr>
        <w:tc>
          <w:tcPr>
            <w:tcW w:w="480" w:type="dxa"/>
            <w:vAlign w:val="bottom"/>
          </w:tcPr>
          <w:p>
            <w:pPr>
              <w:spacing w:after="0"/>
              <w:rPr>
                <w:sz w:val="17"/>
                <w:szCs w:val="17"/>
                <w:color w:val="auto"/>
              </w:rPr>
            </w:pPr>
          </w:p>
        </w:tc>
        <w:tc>
          <w:tcPr>
            <w:tcW w:w="92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Fan Yu</w:t>
            </w:r>
          </w:p>
        </w:tc>
      </w:tr>
      <w:tr>
        <w:trPr>
          <w:trHeight w:val="234"/>
        </w:trPr>
        <w:tc>
          <w:tcPr>
            <w:tcW w:w="480" w:type="dxa"/>
            <w:vAlign w:val="bottom"/>
          </w:tcPr>
          <w:p>
            <w:pPr>
              <w:spacing w:after="0"/>
              <w:rPr>
                <w:sz w:val="20"/>
                <w:szCs w:val="20"/>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ABG Global Life Science Capital Partners V GP Limited</w:t>
      </w:r>
    </w:p>
    <w:p>
      <w:pPr>
        <w:spacing w:after="0" w:line="28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Fan Yu</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Fan Yu</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Ally Bridge Group-WTT Global Life Science Capital Partners, L.P.</w:t>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ABG-WTT Global Life Science Capital Partners GP, L.P., its general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ABG-WTT Global Life Science Capital Partners GP Limited, its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34"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Fan Yu</w:t>
      </w:r>
    </w:p>
    <w:p>
      <w:pPr>
        <w:spacing w:after="0" w:line="50" w:lineRule="exact"/>
        <w:rPr>
          <w:sz w:val="20"/>
          <w:szCs w:val="20"/>
          <w:color w:val="auto"/>
        </w:rPr>
      </w:pPr>
    </w:p>
    <w:p>
      <w:pPr>
        <w:ind w:left="520"/>
        <w:spacing w:after="0"/>
        <w:tabs>
          <w:tab w:leader="none" w:pos="1180" w:val="left"/>
        </w:tabs>
        <w:rPr>
          <w:sz w:val="20"/>
          <w:szCs w:val="20"/>
          <w:color w:val="auto"/>
        </w:rPr>
      </w:pPr>
      <w:r>
        <w:rPr>
          <w:rFonts w:ascii="Times New Roman" w:cs="Times New Roman" w:eastAsia="Times New Roman" w:hAnsi="Times New Roman"/>
          <w:sz w:val="18"/>
          <w:szCs w:val="18"/>
          <w:color w:val="auto"/>
        </w:rPr>
        <w:t>Name:</w:t>
        <w:tab/>
        <w:t>Fan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-127635</wp:posOffset>
            </wp:positionV>
            <wp:extent cx="32746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520"/>
        <w:spacing w:after="0"/>
        <w:tabs>
          <w:tab w:leader="none" w:pos="1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ABG-WTT Global Life Science Capital Partners GP, L.P.</w:t>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ABG-WTT Global Life Science Capital Partners GP Limited, its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34"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Fan Yu</w:t>
      </w:r>
    </w:p>
    <w:p>
      <w:pPr>
        <w:spacing w:after="0" w:line="50" w:lineRule="exact"/>
        <w:rPr>
          <w:sz w:val="20"/>
          <w:szCs w:val="20"/>
          <w:color w:val="auto"/>
        </w:rPr>
      </w:pPr>
    </w:p>
    <w:p>
      <w:pPr>
        <w:ind w:left="520"/>
        <w:spacing w:after="0"/>
        <w:tabs>
          <w:tab w:leader="none" w:pos="1180" w:val="left"/>
        </w:tabs>
        <w:rPr>
          <w:sz w:val="20"/>
          <w:szCs w:val="20"/>
          <w:color w:val="auto"/>
        </w:rPr>
      </w:pPr>
      <w:r>
        <w:rPr>
          <w:rFonts w:ascii="Times New Roman" w:cs="Times New Roman" w:eastAsia="Times New Roman" w:hAnsi="Times New Roman"/>
          <w:sz w:val="18"/>
          <w:szCs w:val="18"/>
          <w:color w:val="auto"/>
        </w:rPr>
        <w:t>Name:</w:t>
        <w:tab/>
        <w:t>Fan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-127635</wp:posOffset>
            </wp:positionV>
            <wp:extent cx="32746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ectPr>
          <w:pgSz w:w="11900" w:h="16877" w:orient="portrait"/>
          <w:cols w:equalWidth="0" w:num="1">
            <w:col w:w="11240"/>
          </w:cols>
          <w:pgMar w:left="320" w:top="1089" w:right="339" w:bottom="0" w:gutter="0" w:footer="0" w:header="0"/>
        </w:sectPr>
      </w:pPr>
    </w:p>
    <w:bookmarkStart w:id="14" w:name="page15"/>
    <w:bookmarkEnd w:id="14"/>
    <w:p>
      <w:pPr>
        <w:ind w:left="420"/>
        <w:spacing w:after="0"/>
        <w:tabs>
          <w:tab w:leader="none" w:pos="10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ABG-WTT Global Life Science Capital Partners GP Limited</w:t>
      </w:r>
    </w:p>
    <w:p>
      <w:pPr>
        <w:spacing w:after="0" w:line="200" w:lineRule="exact"/>
        <w:rPr>
          <w:sz w:val="20"/>
          <w:szCs w:val="20"/>
          <w:color w:val="auto"/>
        </w:rPr>
      </w:pPr>
    </w:p>
    <w:p>
      <w:pPr>
        <w:spacing w:after="0" w:line="32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Fan Yu</w:t>
      </w:r>
    </w:p>
    <w:p>
      <w:pPr>
        <w:spacing w:after="0" w:line="50" w:lineRule="exact"/>
        <w:rPr>
          <w:sz w:val="20"/>
          <w:szCs w:val="20"/>
          <w:color w:val="auto"/>
        </w:rPr>
      </w:pPr>
    </w:p>
    <w:p>
      <w:pPr>
        <w:ind w:left="460"/>
        <w:spacing w:after="0"/>
        <w:tabs>
          <w:tab w:leader="none" w:pos="1120" w:val="left"/>
        </w:tabs>
        <w:rPr>
          <w:sz w:val="20"/>
          <w:szCs w:val="20"/>
          <w:color w:val="auto"/>
        </w:rPr>
      </w:pPr>
      <w:r>
        <w:rPr>
          <w:rFonts w:ascii="Times New Roman" w:cs="Times New Roman" w:eastAsia="Times New Roman" w:hAnsi="Times New Roman"/>
          <w:sz w:val="18"/>
          <w:szCs w:val="18"/>
          <w:color w:val="auto"/>
        </w:rPr>
        <w:t>Name:</w:t>
        <w:tab/>
        <w:t>Fan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-127635</wp:posOffset>
            </wp:positionV>
            <wp:extent cx="32746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ABG-WTT Global Life Science Capital Partners GP,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ABG-WTT Global Life Science Capital Partners GP Limited,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3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Fan Yu</w:t>
      </w:r>
    </w:p>
    <w:p>
      <w:pPr>
        <w:spacing w:after="0" w:line="50" w:lineRule="exact"/>
        <w:rPr>
          <w:sz w:val="20"/>
          <w:szCs w:val="20"/>
          <w:color w:val="auto"/>
        </w:rPr>
      </w:pPr>
    </w:p>
    <w:p>
      <w:pPr>
        <w:ind w:left="500"/>
        <w:spacing w:after="0"/>
        <w:tabs>
          <w:tab w:leader="none" w:pos="1160" w:val="left"/>
        </w:tabs>
        <w:rPr>
          <w:sz w:val="20"/>
          <w:szCs w:val="20"/>
          <w:color w:val="auto"/>
        </w:rPr>
      </w:pPr>
      <w:r>
        <w:rPr>
          <w:rFonts w:ascii="Times New Roman" w:cs="Times New Roman" w:eastAsia="Times New Roman" w:hAnsi="Times New Roman"/>
          <w:sz w:val="18"/>
          <w:szCs w:val="18"/>
          <w:color w:val="auto"/>
        </w:rPr>
        <w:t>Name:</w:t>
        <w:tab/>
        <w:t>Fan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-127635</wp:posOffset>
            </wp:positionV>
            <wp:extent cx="32658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500"/>
        <w:spacing w:after="0"/>
        <w:tabs>
          <w:tab w:leader="none" w:pos="1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ABG-WTT Global Life Science Capital Partners GP Limited</w:t>
      </w:r>
    </w:p>
    <w:p>
      <w:pPr>
        <w:spacing w:after="0" w:line="28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Fan Yu</w:t>
      </w:r>
    </w:p>
    <w:p>
      <w:pPr>
        <w:spacing w:after="0" w:line="50" w:lineRule="exact"/>
        <w:rPr>
          <w:sz w:val="20"/>
          <w:szCs w:val="20"/>
          <w:color w:val="auto"/>
        </w:rPr>
      </w:pPr>
    </w:p>
    <w:p>
      <w:pPr>
        <w:ind w:left="500"/>
        <w:spacing w:after="0"/>
        <w:tabs>
          <w:tab w:leader="none" w:pos="1160" w:val="left"/>
        </w:tabs>
        <w:rPr>
          <w:sz w:val="20"/>
          <w:szCs w:val="20"/>
          <w:color w:val="auto"/>
        </w:rPr>
      </w:pPr>
      <w:r>
        <w:rPr>
          <w:rFonts w:ascii="Times New Roman" w:cs="Times New Roman" w:eastAsia="Times New Roman" w:hAnsi="Times New Roman"/>
          <w:sz w:val="18"/>
          <w:szCs w:val="18"/>
          <w:color w:val="auto"/>
        </w:rPr>
        <w:t>Name:</w:t>
        <w:tab/>
        <w:t>Fan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-127635</wp:posOffset>
            </wp:positionV>
            <wp:extent cx="32658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500"/>
        <w:spacing w:after="0"/>
        <w:tabs>
          <w:tab w:leader="none" w:pos="1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ABG Management Ltd.</w:t>
      </w:r>
    </w:p>
    <w:p>
      <w:pPr>
        <w:spacing w:after="0" w:line="28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Fan Yu</w:t>
      </w:r>
    </w:p>
    <w:p>
      <w:pPr>
        <w:spacing w:after="0" w:line="50" w:lineRule="exact"/>
        <w:rPr>
          <w:sz w:val="20"/>
          <w:szCs w:val="20"/>
          <w:color w:val="auto"/>
        </w:rPr>
      </w:pPr>
    </w:p>
    <w:p>
      <w:pPr>
        <w:ind w:left="500"/>
        <w:spacing w:after="0"/>
        <w:tabs>
          <w:tab w:leader="none" w:pos="1160" w:val="left"/>
        </w:tabs>
        <w:rPr>
          <w:sz w:val="20"/>
          <w:szCs w:val="20"/>
          <w:color w:val="auto"/>
        </w:rPr>
      </w:pPr>
      <w:r>
        <w:rPr>
          <w:rFonts w:ascii="Times New Roman" w:cs="Times New Roman" w:eastAsia="Times New Roman" w:hAnsi="Times New Roman"/>
          <w:sz w:val="18"/>
          <w:szCs w:val="18"/>
          <w:color w:val="auto"/>
        </w:rPr>
        <w:t>Name:</w:t>
        <w:tab/>
        <w:t>Fan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-127635</wp:posOffset>
            </wp:positionV>
            <wp:extent cx="31972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500"/>
        <w:spacing w:after="0"/>
        <w:tabs>
          <w:tab w:leader="none" w:pos="1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Ally Bridge Group (PE) LLC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ABG Management Ltd., its managing member</w:t>
      </w:r>
    </w:p>
    <w:p>
      <w:pPr>
        <w:spacing w:after="0" w:line="27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Fan Yu</w:t>
      </w:r>
    </w:p>
    <w:p>
      <w:pPr>
        <w:spacing w:after="0" w:line="50" w:lineRule="exact"/>
        <w:rPr>
          <w:sz w:val="20"/>
          <w:szCs w:val="20"/>
          <w:color w:val="auto"/>
        </w:rPr>
      </w:pPr>
    </w:p>
    <w:p>
      <w:pPr>
        <w:ind w:left="500"/>
        <w:spacing w:after="0"/>
        <w:tabs>
          <w:tab w:leader="none" w:pos="1160" w:val="left"/>
        </w:tabs>
        <w:rPr>
          <w:sz w:val="20"/>
          <w:szCs w:val="20"/>
          <w:color w:val="auto"/>
        </w:rPr>
      </w:pPr>
      <w:r>
        <w:rPr>
          <w:rFonts w:ascii="Times New Roman" w:cs="Times New Roman" w:eastAsia="Times New Roman" w:hAnsi="Times New Roman"/>
          <w:sz w:val="18"/>
          <w:szCs w:val="18"/>
          <w:color w:val="auto"/>
        </w:rPr>
        <w:t>Name:</w:t>
        <w:tab/>
        <w:t>Fan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-127635</wp:posOffset>
            </wp:positionV>
            <wp:extent cx="3197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0"/>
        <w:spacing w:after="0"/>
        <w:tabs>
          <w:tab w:leader="none" w:pos="1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Fan Yu</w:t>
      </w:r>
    </w:p>
    <w:p>
      <w:pPr>
        <w:spacing w:after="0" w:line="28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Fan Yu</w:t>
      </w:r>
    </w:p>
    <w:p>
      <w:pPr>
        <w:spacing w:after="0" w:line="50" w:lineRule="exact"/>
        <w:rPr>
          <w:sz w:val="20"/>
          <w:szCs w:val="20"/>
          <w:color w:val="auto"/>
        </w:rPr>
      </w:pPr>
    </w:p>
    <w:p>
      <w:pPr>
        <w:ind w:left="500"/>
        <w:spacing w:after="0"/>
        <w:tabs>
          <w:tab w:leader="none" w:pos="1160" w:val="left"/>
        </w:tabs>
        <w:rPr>
          <w:sz w:val="20"/>
          <w:szCs w:val="20"/>
          <w:color w:val="auto"/>
        </w:rPr>
      </w:pPr>
      <w:r>
        <w:rPr>
          <w:rFonts w:ascii="Times New Roman" w:cs="Times New Roman" w:eastAsia="Times New Roman" w:hAnsi="Times New Roman"/>
          <w:sz w:val="18"/>
          <w:szCs w:val="18"/>
          <w:color w:val="auto"/>
        </w:rPr>
        <w:t>Name:</w:t>
        <w:tab/>
        <w:t>Fan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-127635</wp:posOffset>
            </wp:positionV>
            <wp:extent cx="31972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sectPr>
      <w:pgSz w:w="11900" w:h="16838" w:orient="portrait"/>
      <w:cols w:equalWidth="0" w:num="1">
        <w:col w:w="10039"/>
      </w:cols>
      <w:pgMar w:left="4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2"/>
      <w:numFmt w:val="bullet"/>
      <w:start w:val="1"/>
    </w:lvl>
  </w:abstractNum>
  <w:abstractNum w:abstractNumId="1">
    <w:nsid w:val="66EF438D"/>
    <w:multiLevelType w:val="hybridMultilevel"/>
    <w:lvl w:ilvl="0">
      <w:lvlJc w:val="left"/>
      <w:lvlText w:val="3"/>
      <w:numFmt w:val="bullet"/>
      <w:start w:val="1"/>
    </w:lvl>
  </w:abstractNum>
  <w:abstractNum w:abstractNumId="2">
    <w:nsid w:val="140E0F76"/>
    <w:multiLevelType w:val="hybridMultilevel"/>
    <w:lvl w:ilvl="0">
      <w:lvlJc w:val="left"/>
      <w:lvlText w:val="2"/>
      <w:numFmt w:val="bullet"/>
      <w:start w:val="1"/>
    </w:lvl>
  </w:abstractNum>
  <w:abstractNum w:abstractNumId="3">
    <w:nsid w:val="3352255A"/>
    <w:multiLevelType w:val="hybridMultilevel"/>
    <w:lvl w:ilvl="0">
      <w:lvlJc w:val="left"/>
      <w:lvlText w:val="3"/>
      <w:numFmt w:val="bullet"/>
      <w:start w:val="1"/>
    </w:lvl>
  </w:abstractNum>
  <w:abstractNum w:abstractNumId="4">
    <w:nsid w:val="109CF92E"/>
    <w:multiLevelType w:val="hybridMultilevel"/>
    <w:lvl w:ilvl="0">
      <w:lvlJc w:val="left"/>
      <w:lvlText w:val="2"/>
      <w:numFmt w:val="bullet"/>
      <w:start w:val="1"/>
    </w:lvl>
  </w:abstractNum>
  <w:abstractNum w:abstractNumId="5">
    <w:nsid w:val="DED7263"/>
    <w:multiLevelType w:val="hybridMultilevel"/>
    <w:lvl w:ilvl="0">
      <w:lvlJc w:val="left"/>
      <w:lvlText w:val="2"/>
      <w:numFmt w:val="bullet"/>
      <w:start w:val="1"/>
    </w:lvl>
  </w:abstractNum>
  <w:abstractNum w:abstractNumId="6">
    <w:nsid w:val="7FDCC233"/>
    <w:multiLevelType w:val="hybridMultilevel"/>
    <w:lvl w:ilvl="0">
      <w:lvlJc w:val="left"/>
      <w:lvlText w:val="2"/>
      <w:numFmt w:val="bullet"/>
      <w:start w:val="1"/>
    </w:lvl>
  </w:abstractNum>
  <w:abstractNum w:abstractNumId="7">
    <w:nsid w:val="1BEFD79F"/>
    <w:multiLevelType w:val="hybridMultilevel"/>
    <w:lvl w:ilvl="0">
      <w:lvlJc w:val="left"/>
      <w:lvlText w:val="2"/>
      <w:numFmt w:val="bullet"/>
      <w:start w:val="1"/>
    </w:lvl>
  </w:abstractNum>
  <w:abstractNum w:abstractNumId="8">
    <w:nsid w:val="41A7C4C9"/>
    <w:multiLevelType w:val="hybridMultilevel"/>
    <w:lvl w:ilvl="0">
      <w:lvlJc w:val="left"/>
      <w:lvlText w:val="3"/>
      <w:numFmt w:val="bullet"/>
      <w:start w:val="1"/>
    </w:lvl>
  </w:abstractNum>
  <w:abstractNum w:abstractNumId="9">
    <w:nsid w:val="6B68079A"/>
    <w:multiLevelType w:val="hybridMultilevel"/>
    <w:lvl w:ilvl="0">
      <w:lvlJc w:val="left"/>
      <w:lvlText w:val="2"/>
      <w:numFmt w:val="bullet"/>
      <w:start w:val="1"/>
    </w:lvl>
  </w:abstractNum>
  <w:abstractNum w:abstractNumId="10">
    <w:nsid w:val="4E6AFB66"/>
    <w:multiLevelType w:val="hybridMultilevel"/>
    <w:lvl w:ilvl="0">
      <w:lvlJc w:val="left"/>
      <w:lvlText w:val="%1"/>
      <w:numFmt w:val="decimal"/>
      <w:start w:val="12"/>
    </w:lvl>
  </w:abstractNum>
  <w:abstractNum w:abstractNumId="11">
    <w:nsid w:val="25E45D32"/>
    <w:multiLevelType w:val="hybridMultilevel"/>
    <w:lvl w:ilvl="0">
      <w:lvlJc w:val="left"/>
      <w:lvlText w:val="2"/>
      <w:numFmt w:val="bullet"/>
      <w:start w:val="1"/>
    </w:lvl>
  </w:abstractNum>
  <w:abstractNum w:abstractNumId="12">
    <w:nsid w:val="519B500D"/>
    <w:multiLevelType w:val="hybridMultilevel"/>
    <w:lvl w:ilvl="0">
      <w:lvlJc w:val="left"/>
      <w:lvlText w:val="2"/>
      <w:numFmt w:val="bullet"/>
      <w:start w:val="1"/>
    </w:lvl>
  </w:abstractNum>
  <w:abstractNum w:abstractNumId="13">
    <w:nsid w:val="431BD7B7"/>
    <w:multiLevelType w:val="hybridMultilevel"/>
    <w:lvl w:ilvl="0">
      <w:lvlJc w:val="left"/>
      <w:lvlText w:val="2"/>
      <w:numFmt w:val="bullet"/>
      <w:start w:val="1"/>
    </w:lvl>
  </w:abstractNum>
  <w:abstractNum w:abstractNumId="14">
    <w:nsid w:val="3F2DBA31"/>
    <w:multiLevelType w:val="hybridMultilevel"/>
    <w:lvl w:ilvl="0">
      <w:lvlJc w:val="left"/>
      <w:lvlText w:val="3"/>
      <w:numFmt w:val="bullet"/>
      <w:start w:val="1"/>
    </w:lvl>
  </w:abstractNum>
  <w:abstractNum w:abstractNumId="15">
    <w:nsid w:val="7C83E458"/>
    <w:multiLevelType w:val="hybridMultilevel"/>
    <w:lvl w:ilvl="0">
      <w:lvlJc w:val="left"/>
      <w:lvlText w:val="2"/>
      <w:numFmt w:val="bullet"/>
      <w:start w:val="1"/>
    </w:lvl>
  </w:abstractNum>
  <w:abstractNum w:abstractNumId="16">
    <w:nsid w:val="257130A3"/>
    <w:multiLevelType w:val="hybridMultilevel"/>
    <w:lvl w:ilvl="0">
      <w:lvlJc w:val="left"/>
      <w:lvlText w:val="3"/>
      <w:numFmt w:val="bullet"/>
      <w:start w:val="1"/>
    </w:lvl>
  </w:abstractNum>
  <w:abstractNum w:abstractNumId="17">
    <w:nsid w:val="62BBD95A"/>
    <w:multiLevelType w:val="hybridMultilevel"/>
    <w:lvl w:ilvl="0">
      <w:lvlJc w:val="left"/>
      <w:lvlText w:val="9"/>
      <w:numFmt w:val="bullet"/>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2025-12-11T14:13:30Z</dcterms:created>
  <dcterms:modified xsi:type="dcterms:W3CDTF">2025-12-11T14:13:30Z</dcterms:modified>
</cp:coreProperties>
</file>